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5BA7" w:rsidRDefault="00F05BA7" w:rsidP="00F05BA7">
      <w:pPr>
        <w:jc w:val="center"/>
      </w:pPr>
      <w:r>
        <w:fldChar w:fldCharType="begin"/>
      </w:r>
      <w:r>
        <w:instrText xml:space="preserve"> HYPERLINK "http://reyestr.court.gov.ua/Review/83515745" </w:instrText>
      </w:r>
      <w:r>
        <w:fldChar w:fldCharType="separate"/>
      </w:r>
      <w:r>
        <w:rPr>
          <w:rStyle w:val="a3"/>
        </w:rPr>
        <w:t>http://reyestr.court.gov.ua/Review/83515745</w:t>
      </w:r>
      <w:r>
        <w:fldChar w:fldCharType="end"/>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F05BA7" w:rsidRPr="00F05BA7" w:rsidTr="00F05BA7">
        <w:trPr>
          <w:tblCellSpacing w:w="0" w:type="dxa"/>
        </w:trPr>
        <w:tc>
          <w:tcPr>
            <w:tcW w:w="0" w:type="auto"/>
            <w:vAlign w:val="center"/>
            <w:hideMark/>
          </w:tcPr>
          <w:p w:rsidR="00F05BA7" w:rsidRPr="00F05BA7" w:rsidRDefault="00F05BA7" w:rsidP="00F05BA7">
            <w:pPr>
              <w:spacing w:after="150" w:line="240" w:lineRule="auto"/>
              <w:rPr>
                <w:rFonts w:ascii="Times New Roman" w:eastAsia="Times New Roman" w:hAnsi="Times New Roman" w:cs="Times New Roman"/>
                <w:b/>
                <w:bCs/>
                <w:sz w:val="24"/>
                <w:szCs w:val="24"/>
                <w:lang w:eastAsia="uk-UA"/>
              </w:rPr>
            </w:pPr>
            <w:r w:rsidRPr="00F05BA7">
              <w:rPr>
                <w:rFonts w:ascii="Times New Roman" w:eastAsia="Times New Roman" w:hAnsi="Times New Roman" w:cs="Times New Roman"/>
                <w:sz w:val="24"/>
                <w:szCs w:val="24"/>
                <w:lang w:eastAsia="uk-UA"/>
              </w:rPr>
              <w:t>Категорія справи № </w:t>
            </w:r>
          </w:p>
          <w:p w:rsidR="00F05BA7" w:rsidRPr="00F05BA7" w:rsidRDefault="00F05BA7" w:rsidP="00F05BA7">
            <w:pPr>
              <w:pBdr>
                <w:bottom w:val="single" w:sz="6" w:space="1" w:color="auto"/>
              </w:pBdr>
              <w:spacing w:after="0" w:line="240" w:lineRule="auto"/>
              <w:jc w:val="center"/>
              <w:rPr>
                <w:rFonts w:ascii="Arial" w:eastAsia="Times New Roman" w:hAnsi="Arial" w:cs="Arial"/>
                <w:vanish/>
                <w:sz w:val="16"/>
                <w:szCs w:val="16"/>
                <w:lang w:eastAsia="uk-UA"/>
              </w:rPr>
            </w:pPr>
            <w:r w:rsidRPr="00F05BA7">
              <w:rPr>
                <w:rFonts w:ascii="Arial" w:eastAsia="Times New Roman" w:hAnsi="Arial" w:cs="Arial"/>
                <w:vanish/>
                <w:sz w:val="16"/>
                <w:szCs w:val="16"/>
                <w:lang w:eastAsia="uk-UA"/>
              </w:rPr>
              <w:t xml:space="preserve">Начало </w:t>
            </w:r>
            <w:proofErr w:type="spellStart"/>
            <w:r w:rsidRPr="00F05BA7">
              <w:rPr>
                <w:rFonts w:ascii="Arial" w:eastAsia="Times New Roman" w:hAnsi="Arial" w:cs="Arial"/>
                <w:vanish/>
                <w:sz w:val="16"/>
                <w:szCs w:val="16"/>
                <w:lang w:eastAsia="uk-UA"/>
              </w:rPr>
              <w:t>формы</w:t>
            </w:r>
            <w:proofErr w:type="spellEnd"/>
          </w:p>
          <w:bookmarkStart w:id="0" w:name="_GoBack"/>
          <w:p w:rsidR="00F05BA7" w:rsidRPr="00F05BA7" w:rsidRDefault="00F05BA7" w:rsidP="00F05BA7">
            <w:pPr>
              <w:spacing w:after="0" w:line="240" w:lineRule="auto"/>
              <w:rPr>
                <w:rFonts w:ascii="Times New Roman" w:eastAsia="Times New Roman" w:hAnsi="Times New Roman" w:cs="Times New Roman"/>
                <w:b/>
                <w:bCs/>
                <w:sz w:val="24"/>
                <w:szCs w:val="24"/>
                <w:lang w:eastAsia="uk-UA"/>
              </w:rPr>
            </w:pPr>
            <w:r w:rsidRPr="00F05BA7">
              <w:rPr>
                <w:rFonts w:ascii="Times New Roman" w:eastAsia="Times New Roman" w:hAnsi="Times New Roman" w:cs="Times New Roman"/>
                <w:b/>
                <w:bCs/>
                <w:sz w:val="24"/>
                <w:szCs w:val="24"/>
                <w:lang w:eastAsia="uk-UA"/>
              </w:rPr>
              <w:fldChar w:fldCharType="begin"/>
            </w:r>
            <w:r w:rsidRPr="00F05BA7">
              <w:rPr>
                <w:rFonts w:ascii="Times New Roman" w:eastAsia="Times New Roman" w:hAnsi="Times New Roman" w:cs="Times New Roman"/>
                <w:b/>
                <w:bCs/>
                <w:sz w:val="24"/>
                <w:szCs w:val="24"/>
                <w:lang w:eastAsia="uk-UA"/>
              </w:rPr>
              <w:instrText xml:space="preserve"> HYPERLINK "http://reyestr.court.gov.ua/Review/83515745" \o "Натисніть для перегляду всіх судових рішень по справі" </w:instrText>
            </w:r>
            <w:r w:rsidRPr="00F05BA7">
              <w:rPr>
                <w:rFonts w:ascii="Times New Roman" w:eastAsia="Times New Roman" w:hAnsi="Times New Roman" w:cs="Times New Roman"/>
                <w:b/>
                <w:bCs/>
                <w:sz w:val="24"/>
                <w:szCs w:val="24"/>
                <w:lang w:eastAsia="uk-UA"/>
              </w:rPr>
              <w:fldChar w:fldCharType="separate"/>
            </w:r>
            <w:r w:rsidRPr="00F05BA7">
              <w:rPr>
                <w:rFonts w:ascii="Times New Roman" w:eastAsia="Times New Roman" w:hAnsi="Times New Roman" w:cs="Times New Roman"/>
                <w:b/>
                <w:bCs/>
                <w:color w:val="000000"/>
                <w:sz w:val="24"/>
                <w:szCs w:val="24"/>
                <w:u w:val="single"/>
                <w:lang w:eastAsia="uk-UA"/>
              </w:rPr>
              <w:t>296/2891/19</w:t>
            </w:r>
            <w:r w:rsidRPr="00F05BA7">
              <w:rPr>
                <w:rFonts w:ascii="Times New Roman" w:eastAsia="Times New Roman" w:hAnsi="Times New Roman" w:cs="Times New Roman"/>
                <w:b/>
                <w:bCs/>
                <w:sz w:val="24"/>
                <w:szCs w:val="24"/>
                <w:lang w:eastAsia="uk-UA"/>
              </w:rPr>
              <w:fldChar w:fldCharType="end"/>
            </w:r>
          </w:p>
          <w:bookmarkEnd w:id="0"/>
          <w:p w:rsidR="00F05BA7" w:rsidRPr="00F05BA7" w:rsidRDefault="00F05BA7" w:rsidP="00F05BA7">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F05BA7">
              <w:rPr>
                <w:rFonts w:ascii="Arial" w:eastAsia="Times New Roman" w:hAnsi="Arial" w:cs="Arial"/>
                <w:vanish/>
                <w:sz w:val="16"/>
                <w:szCs w:val="16"/>
                <w:lang w:eastAsia="uk-UA"/>
              </w:rPr>
              <w:t>Конец</w:t>
            </w:r>
            <w:proofErr w:type="spellEnd"/>
            <w:r w:rsidRPr="00F05BA7">
              <w:rPr>
                <w:rFonts w:ascii="Arial" w:eastAsia="Times New Roman" w:hAnsi="Arial" w:cs="Arial"/>
                <w:vanish/>
                <w:sz w:val="16"/>
                <w:szCs w:val="16"/>
                <w:lang w:eastAsia="uk-UA"/>
              </w:rPr>
              <w:t xml:space="preserve"> </w:t>
            </w:r>
            <w:proofErr w:type="spellStart"/>
            <w:r w:rsidRPr="00F05BA7">
              <w:rPr>
                <w:rFonts w:ascii="Arial" w:eastAsia="Times New Roman" w:hAnsi="Arial" w:cs="Arial"/>
                <w:vanish/>
                <w:sz w:val="16"/>
                <w:szCs w:val="16"/>
                <w:lang w:eastAsia="uk-UA"/>
              </w:rPr>
              <w:t>формы</w:t>
            </w:r>
            <w:proofErr w:type="spellEnd"/>
          </w:p>
          <w:p w:rsidR="00F05BA7" w:rsidRPr="00F05BA7" w:rsidRDefault="00F05BA7" w:rsidP="00F05BA7">
            <w:pPr>
              <w:spacing w:after="0" w:line="240" w:lineRule="auto"/>
              <w:rPr>
                <w:rFonts w:ascii="Times New Roman" w:eastAsia="Times New Roman" w:hAnsi="Times New Roman" w:cs="Times New Roman"/>
                <w:sz w:val="24"/>
                <w:szCs w:val="24"/>
                <w:lang w:eastAsia="uk-UA"/>
              </w:rPr>
            </w:pPr>
            <w:r w:rsidRPr="00F05BA7">
              <w:rPr>
                <w:rFonts w:ascii="Times New Roman" w:eastAsia="Times New Roman" w:hAnsi="Times New Roman" w:cs="Times New Roman"/>
                <w:b/>
                <w:bCs/>
                <w:sz w:val="24"/>
                <w:szCs w:val="24"/>
                <w:lang w:eastAsia="uk-UA"/>
              </w:rPr>
              <w:t>: Кримінальні справи (з 01.01.2019); Злочини у сфері господарської діяльності; Ухилення від сплати податків, зборів, інших обов'язкових платежів.</w:t>
            </w:r>
          </w:p>
        </w:tc>
      </w:tr>
      <w:tr w:rsidR="00F05BA7" w:rsidRPr="00F05BA7" w:rsidTr="00F05BA7">
        <w:trPr>
          <w:tblCellSpacing w:w="0" w:type="dxa"/>
        </w:trPr>
        <w:tc>
          <w:tcPr>
            <w:tcW w:w="0" w:type="auto"/>
            <w:vAlign w:val="center"/>
            <w:hideMark/>
          </w:tcPr>
          <w:p w:rsidR="00F05BA7" w:rsidRPr="00F05BA7" w:rsidRDefault="00F05BA7" w:rsidP="00F05BA7">
            <w:pPr>
              <w:spacing w:after="0" w:line="240" w:lineRule="auto"/>
              <w:rPr>
                <w:rFonts w:ascii="Times New Roman" w:eastAsia="Times New Roman" w:hAnsi="Times New Roman" w:cs="Times New Roman"/>
                <w:sz w:val="24"/>
                <w:szCs w:val="24"/>
                <w:lang w:eastAsia="uk-UA"/>
              </w:rPr>
            </w:pPr>
            <w:r w:rsidRPr="00F05BA7">
              <w:rPr>
                <w:rFonts w:ascii="Times New Roman" w:eastAsia="Times New Roman" w:hAnsi="Times New Roman" w:cs="Times New Roman"/>
                <w:sz w:val="24"/>
                <w:szCs w:val="24"/>
                <w:lang w:eastAsia="uk-UA"/>
              </w:rPr>
              <w:t>Надіслано судом: </w:t>
            </w:r>
            <w:r w:rsidRPr="00F05BA7">
              <w:rPr>
                <w:rFonts w:ascii="Times New Roman" w:eastAsia="Times New Roman" w:hAnsi="Times New Roman" w:cs="Times New Roman"/>
                <w:b/>
                <w:bCs/>
                <w:sz w:val="24"/>
                <w:szCs w:val="24"/>
                <w:lang w:eastAsia="uk-UA"/>
              </w:rPr>
              <w:t>08.08.2019.</w:t>
            </w:r>
            <w:r w:rsidRPr="00F05BA7">
              <w:rPr>
                <w:rFonts w:ascii="Times New Roman" w:eastAsia="Times New Roman" w:hAnsi="Times New Roman" w:cs="Times New Roman"/>
                <w:sz w:val="24"/>
                <w:szCs w:val="24"/>
                <w:lang w:eastAsia="uk-UA"/>
              </w:rPr>
              <w:t> Зареєстровано: </w:t>
            </w:r>
            <w:r w:rsidRPr="00F05BA7">
              <w:rPr>
                <w:rFonts w:ascii="Times New Roman" w:eastAsia="Times New Roman" w:hAnsi="Times New Roman" w:cs="Times New Roman"/>
                <w:b/>
                <w:bCs/>
                <w:sz w:val="24"/>
                <w:szCs w:val="24"/>
                <w:lang w:eastAsia="uk-UA"/>
              </w:rPr>
              <w:t>09.08.2019.</w:t>
            </w:r>
            <w:r w:rsidRPr="00F05BA7">
              <w:rPr>
                <w:rFonts w:ascii="Times New Roman" w:eastAsia="Times New Roman" w:hAnsi="Times New Roman" w:cs="Times New Roman"/>
                <w:sz w:val="24"/>
                <w:szCs w:val="24"/>
                <w:lang w:eastAsia="uk-UA"/>
              </w:rPr>
              <w:t> Оприлюднено: </w:t>
            </w:r>
            <w:r w:rsidRPr="00F05BA7">
              <w:rPr>
                <w:rFonts w:ascii="Times New Roman" w:eastAsia="Times New Roman" w:hAnsi="Times New Roman" w:cs="Times New Roman"/>
                <w:b/>
                <w:bCs/>
                <w:sz w:val="24"/>
                <w:szCs w:val="24"/>
                <w:lang w:eastAsia="uk-UA"/>
              </w:rPr>
              <w:t>13.08.2019.</w:t>
            </w:r>
          </w:p>
        </w:tc>
      </w:tr>
      <w:tr w:rsidR="00F05BA7" w:rsidRPr="00F05BA7" w:rsidTr="00F05BA7">
        <w:trPr>
          <w:tblCellSpacing w:w="0" w:type="dxa"/>
        </w:trPr>
        <w:tc>
          <w:tcPr>
            <w:tcW w:w="0" w:type="auto"/>
            <w:vAlign w:val="center"/>
            <w:hideMark/>
          </w:tcPr>
          <w:p w:rsidR="00F05BA7" w:rsidRPr="00F05BA7" w:rsidRDefault="00F05BA7" w:rsidP="00F05BA7">
            <w:pPr>
              <w:spacing w:after="0" w:line="240" w:lineRule="auto"/>
              <w:rPr>
                <w:rFonts w:ascii="Times New Roman" w:eastAsia="Times New Roman" w:hAnsi="Times New Roman" w:cs="Times New Roman"/>
                <w:sz w:val="24"/>
                <w:szCs w:val="24"/>
                <w:lang w:eastAsia="uk-UA"/>
              </w:rPr>
            </w:pPr>
            <w:r w:rsidRPr="00F05BA7">
              <w:rPr>
                <w:rFonts w:ascii="Times New Roman" w:eastAsia="Times New Roman" w:hAnsi="Times New Roman" w:cs="Times New Roman"/>
                <w:sz w:val="24"/>
                <w:szCs w:val="24"/>
                <w:lang w:eastAsia="uk-UA"/>
              </w:rPr>
              <w:t>Дата набрання законної сили: </w:t>
            </w:r>
            <w:r w:rsidRPr="00F05BA7">
              <w:rPr>
                <w:rFonts w:ascii="Times New Roman" w:eastAsia="Times New Roman" w:hAnsi="Times New Roman" w:cs="Times New Roman"/>
                <w:b/>
                <w:bCs/>
                <w:sz w:val="24"/>
                <w:szCs w:val="24"/>
                <w:lang w:eastAsia="uk-UA"/>
              </w:rPr>
              <w:t>10.09.2019</w:t>
            </w:r>
          </w:p>
        </w:tc>
      </w:tr>
      <w:tr w:rsidR="00F05BA7" w:rsidRPr="00F05BA7" w:rsidTr="00F05BA7">
        <w:trPr>
          <w:tblCellSpacing w:w="0" w:type="dxa"/>
        </w:trPr>
        <w:tc>
          <w:tcPr>
            <w:tcW w:w="0" w:type="auto"/>
            <w:vAlign w:val="center"/>
            <w:hideMark/>
          </w:tcPr>
          <w:p w:rsidR="00F05BA7" w:rsidRPr="00F05BA7" w:rsidRDefault="00F05BA7" w:rsidP="00F05BA7">
            <w:pPr>
              <w:spacing w:after="0" w:line="240" w:lineRule="auto"/>
              <w:rPr>
                <w:rFonts w:ascii="Times New Roman" w:eastAsia="Times New Roman" w:hAnsi="Times New Roman" w:cs="Times New Roman"/>
                <w:sz w:val="24"/>
                <w:szCs w:val="24"/>
                <w:lang w:eastAsia="uk-UA"/>
              </w:rPr>
            </w:pPr>
            <w:r w:rsidRPr="00F05BA7">
              <w:rPr>
                <w:rFonts w:ascii="Times New Roman" w:eastAsia="Times New Roman" w:hAnsi="Times New Roman" w:cs="Times New Roman"/>
                <w:sz w:val="24"/>
                <w:szCs w:val="24"/>
                <w:lang w:eastAsia="uk-UA"/>
              </w:rPr>
              <w:t>Номер судового провадження: </w:t>
            </w:r>
            <w:r w:rsidRPr="00F05BA7">
              <w:rPr>
                <w:rFonts w:ascii="Times New Roman" w:eastAsia="Times New Roman" w:hAnsi="Times New Roman" w:cs="Times New Roman"/>
                <w:b/>
                <w:bCs/>
                <w:sz w:val="24"/>
                <w:szCs w:val="24"/>
                <w:lang w:eastAsia="uk-UA"/>
              </w:rPr>
              <w:t>1-кп/296/492/19</w:t>
            </w:r>
          </w:p>
        </w:tc>
      </w:tr>
      <w:tr w:rsidR="00F05BA7" w:rsidRPr="00F05BA7" w:rsidTr="00F05BA7">
        <w:trPr>
          <w:tblCellSpacing w:w="0" w:type="dxa"/>
        </w:trPr>
        <w:tc>
          <w:tcPr>
            <w:tcW w:w="0" w:type="auto"/>
            <w:vAlign w:val="center"/>
            <w:hideMark/>
          </w:tcPr>
          <w:p w:rsidR="00F05BA7" w:rsidRPr="00F05BA7" w:rsidRDefault="00F05BA7" w:rsidP="00F05BA7">
            <w:pPr>
              <w:spacing w:after="0" w:line="240" w:lineRule="auto"/>
              <w:rPr>
                <w:rFonts w:ascii="Times New Roman" w:eastAsia="Times New Roman" w:hAnsi="Times New Roman" w:cs="Times New Roman"/>
                <w:sz w:val="24"/>
                <w:szCs w:val="24"/>
                <w:lang w:eastAsia="uk-UA"/>
              </w:rPr>
            </w:pPr>
            <w:r w:rsidRPr="00F05BA7">
              <w:rPr>
                <w:rFonts w:ascii="Times New Roman" w:eastAsia="Times New Roman" w:hAnsi="Times New Roman" w:cs="Times New Roman"/>
                <w:sz w:val="24"/>
                <w:szCs w:val="24"/>
                <w:lang w:eastAsia="uk-UA"/>
              </w:rPr>
              <w:t>Номер кримінального провадження в ЄРДР: </w:t>
            </w:r>
            <w:r w:rsidRPr="00F05BA7">
              <w:rPr>
                <w:rFonts w:ascii="Times New Roman" w:eastAsia="Times New Roman" w:hAnsi="Times New Roman" w:cs="Times New Roman"/>
                <w:b/>
                <w:bCs/>
                <w:sz w:val="24"/>
                <w:szCs w:val="24"/>
                <w:lang w:eastAsia="uk-UA"/>
              </w:rPr>
              <w:t>32018110000000027</w:t>
            </w:r>
          </w:p>
        </w:tc>
      </w:tr>
    </w:tbl>
    <w:p w:rsidR="00F05BA7" w:rsidRPr="00F05BA7" w:rsidRDefault="00F05BA7" w:rsidP="00F05BA7">
      <w:pPr>
        <w:spacing w:after="0" w:line="240" w:lineRule="auto"/>
        <w:rPr>
          <w:rFonts w:ascii="Times New Roman" w:eastAsia="Times New Roman" w:hAnsi="Times New Roman" w:cs="Times New Roman"/>
          <w:sz w:val="24"/>
          <w:szCs w:val="24"/>
          <w:lang w:eastAsia="uk-UA"/>
        </w:rPr>
      </w:pPr>
      <w:r w:rsidRPr="00F05BA7">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F05BA7" w:rsidRPr="00F05BA7" w:rsidRDefault="00F05BA7" w:rsidP="00F05BA7">
      <w:pPr>
        <w:spacing w:after="0" w:line="240" w:lineRule="auto"/>
        <w:jc w:val="center"/>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F05BA7" w:rsidRPr="00F05BA7" w:rsidRDefault="00F05BA7" w:rsidP="00F05BA7">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Справа № 296/2891/19</w:t>
      </w:r>
    </w:p>
    <w:p w:rsidR="00F05BA7" w:rsidRPr="00F05BA7" w:rsidRDefault="00F05BA7" w:rsidP="00F05BA7">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1-кп/296/492/19</w:t>
      </w:r>
    </w:p>
    <w:p w:rsidR="00F05BA7" w:rsidRPr="00F05BA7" w:rsidRDefault="00F05BA7" w:rsidP="00F05BA7">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b/>
          <w:bCs/>
          <w:color w:val="000000"/>
          <w:sz w:val="27"/>
          <w:szCs w:val="27"/>
          <w:lang w:eastAsia="uk-UA"/>
        </w:rPr>
        <w:t>Вирок</w:t>
      </w:r>
    </w:p>
    <w:p w:rsidR="00F05BA7" w:rsidRPr="00F05BA7" w:rsidRDefault="00F05BA7" w:rsidP="00F05BA7">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b/>
          <w:bCs/>
          <w:color w:val="000000"/>
          <w:sz w:val="27"/>
          <w:szCs w:val="27"/>
          <w:lang w:eastAsia="uk-UA"/>
        </w:rPr>
        <w:t>Іменем України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08 серпня 2019 року </w:t>
      </w:r>
      <w:proofErr w:type="spellStart"/>
      <w:r w:rsidRPr="00F05BA7">
        <w:rPr>
          <w:rFonts w:ascii="Times New Roman" w:eastAsia="Times New Roman" w:hAnsi="Times New Roman" w:cs="Times New Roman"/>
          <w:color w:val="000000"/>
          <w:sz w:val="27"/>
          <w:szCs w:val="27"/>
          <w:lang w:eastAsia="uk-UA"/>
        </w:rPr>
        <w:t>м.Житомир</w:t>
      </w:r>
      <w:proofErr w:type="spellEnd"/>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F05BA7">
        <w:rPr>
          <w:rFonts w:ascii="Times New Roman" w:eastAsia="Times New Roman" w:hAnsi="Times New Roman" w:cs="Times New Roman"/>
          <w:color w:val="000000"/>
          <w:sz w:val="27"/>
          <w:szCs w:val="27"/>
          <w:lang w:eastAsia="uk-UA"/>
        </w:rPr>
        <w:t>Корольовський</w:t>
      </w:r>
      <w:proofErr w:type="spellEnd"/>
      <w:r w:rsidRPr="00F05BA7">
        <w:rPr>
          <w:rFonts w:ascii="Times New Roman" w:eastAsia="Times New Roman" w:hAnsi="Times New Roman" w:cs="Times New Roman"/>
          <w:color w:val="000000"/>
          <w:sz w:val="27"/>
          <w:szCs w:val="27"/>
          <w:lang w:eastAsia="uk-UA"/>
        </w:rPr>
        <w:t xml:space="preserve"> районний суд м. Житомира в складі:</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головуючого судді: </w:t>
      </w:r>
      <w:proofErr w:type="spellStart"/>
      <w:r w:rsidRPr="00F05BA7">
        <w:rPr>
          <w:rFonts w:ascii="Times New Roman" w:eastAsia="Times New Roman" w:hAnsi="Times New Roman" w:cs="Times New Roman"/>
          <w:color w:val="000000"/>
          <w:sz w:val="27"/>
          <w:szCs w:val="27"/>
          <w:lang w:eastAsia="uk-UA"/>
        </w:rPr>
        <w:t>Покатілова</w:t>
      </w:r>
      <w:proofErr w:type="spellEnd"/>
      <w:r w:rsidRPr="00F05BA7">
        <w:rPr>
          <w:rFonts w:ascii="Times New Roman" w:eastAsia="Times New Roman" w:hAnsi="Times New Roman" w:cs="Times New Roman"/>
          <w:color w:val="000000"/>
          <w:sz w:val="27"/>
          <w:szCs w:val="27"/>
          <w:lang w:eastAsia="uk-UA"/>
        </w:rPr>
        <w:t xml:space="preserve"> О.Б.</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 участю секретаря судового засідання Бондарчук А.Г.</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прокурора </w:t>
      </w:r>
      <w:proofErr w:type="spellStart"/>
      <w:r w:rsidRPr="00F05BA7">
        <w:rPr>
          <w:rFonts w:ascii="Times New Roman" w:eastAsia="Times New Roman" w:hAnsi="Times New Roman" w:cs="Times New Roman"/>
          <w:color w:val="000000"/>
          <w:sz w:val="27"/>
          <w:szCs w:val="27"/>
          <w:lang w:eastAsia="uk-UA"/>
        </w:rPr>
        <w:t>Гулай</w:t>
      </w:r>
      <w:proofErr w:type="spellEnd"/>
      <w:r w:rsidRPr="00F05BA7">
        <w:rPr>
          <w:rFonts w:ascii="Times New Roman" w:eastAsia="Times New Roman" w:hAnsi="Times New Roman" w:cs="Times New Roman"/>
          <w:color w:val="000000"/>
          <w:sz w:val="27"/>
          <w:szCs w:val="27"/>
          <w:lang w:eastAsia="uk-UA"/>
        </w:rPr>
        <w:t xml:space="preserve"> Б.М.</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обвинуваченого ОСОБА_1</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захисника Баса А.М.</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розглянувши у відкритому підготовчому судовому засіданні в залі суду кримінальне провадження №32018110000000027 відносно</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ОСОБА_1 , ІНФОРМАЦІЯ_1 , уродженця м. Мукачево Закарпатської області, громадянин України, з вищою освітою, </w:t>
      </w:r>
      <w:proofErr w:type="spellStart"/>
      <w:r w:rsidRPr="00F05BA7">
        <w:rPr>
          <w:rFonts w:ascii="Times New Roman" w:eastAsia="Times New Roman" w:hAnsi="Times New Roman" w:cs="Times New Roman"/>
          <w:color w:val="000000"/>
          <w:sz w:val="27"/>
          <w:szCs w:val="27"/>
          <w:lang w:eastAsia="uk-UA"/>
        </w:rPr>
        <w:t>зареєстр</w:t>
      </w:r>
      <w:proofErr w:type="spellEnd"/>
      <w:r w:rsidRPr="00F05BA7">
        <w:rPr>
          <w:rFonts w:ascii="Times New Roman" w:eastAsia="Times New Roman" w:hAnsi="Times New Roman" w:cs="Times New Roman"/>
          <w:color w:val="000000"/>
          <w:sz w:val="27"/>
          <w:szCs w:val="27"/>
          <w:lang w:eastAsia="uk-UA"/>
        </w:rPr>
        <w:t xml:space="preserve">. та </w:t>
      </w:r>
      <w:proofErr w:type="spellStart"/>
      <w:r w:rsidRPr="00F05BA7">
        <w:rPr>
          <w:rFonts w:ascii="Times New Roman" w:eastAsia="Times New Roman" w:hAnsi="Times New Roman" w:cs="Times New Roman"/>
          <w:color w:val="000000"/>
          <w:sz w:val="27"/>
          <w:szCs w:val="27"/>
          <w:lang w:eastAsia="uk-UA"/>
        </w:rPr>
        <w:t>прож</w:t>
      </w:r>
      <w:proofErr w:type="spellEnd"/>
      <w:r w:rsidRPr="00F05BA7">
        <w:rPr>
          <w:rFonts w:ascii="Times New Roman" w:eastAsia="Times New Roman" w:hAnsi="Times New Roman" w:cs="Times New Roman"/>
          <w:color w:val="000000"/>
          <w:sz w:val="27"/>
          <w:szCs w:val="27"/>
          <w:lang w:eastAsia="uk-UA"/>
        </w:rPr>
        <w:t xml:space="preserve">. за </w:t>
      </w:r>
      <w:proofErr w:type="spellStart"/>
      <w:r w:rsidRPr="00F05BA7">
        <w:rPr>
          <w:rFonts w:ascii="Times New Roman" w:eastAsia="Times New Roman" w:hAnsi="Times New Roman" w:cs="Times New Roman"/>
          <w:color w:val="000000"/>
          <w:sz w:val="27"/>
          <w:szCs w:val="27"/>
          <w:lang w:eastAsia="uk-UA"/>
        </w:rPr>
        <w:t>адресою</w:t>
      </w:r>
      <w:proofErr w:type="spellEnd"/>
      <w:r w:rsidRPr="00F05BA7">
        <w:rPr>
          <w:rFonts w:ascii="Times New Roman" w:eastAsia="Times New Roman" w:hAnsi="Times New Roman" w:cs="Times New Roman"/>
          <w:color w:val="000000"/>
          <w:sz w:val="27"/>
          <w:szCs w:val="27"/>
          <w:lang w:eastAsia="uk-UA"/>
        </w:rPr>
        <w:t>: АДРЕСА_1 , раніше не судимий,</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за ознаками кримінального правопорушення - злочину, передбаченого ч. 1 </w:t>
      </w:r>
      <w:hyperlink r:id="rId5" w:anchor="1143"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ст. 212 КК України</w:t>
        </w:r>
      </w:hyperlink>
      <w:r w:rsidRPr="00F05BA7">
        <w:rPr>
          <w:rFonts w:ascii="Times New Roman" w:eastAsia="Times New Roman" w:hAnsi="Times New Roman" w:cs="Times New Roman"/>
          <w:color w:val="000000"/>
          <w:sz w:val="27"/>
          <w:szCs w:val="27"/>
          <w:lang w:eastAsia="uk-UA"/>
        </w:rPr>
        <w:t>,</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ВСТАНОВИВ:</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lastRenderedPageBreak/>
        <w:t>ОСОБА_1 , 15.07.2015 року обіймаючи посаду директора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xml:space="preserve">» ЛТД (код ЄДР 38267160) перебуваючи за </w:t>
      </w:r>
      <w:proofErr w:type="spellStart"/>
      <w:r w:rsidRPr="00F05BA7">
        <w:rPr>
          <w:rFonts w:ascii="Times New Roman" w:eastAsia="Times New Roman" w:hAnsi="Times New Roman" w:cs="Times New Roman"/>
          <w:color w:val="000000"/>
          <w:sz w:val="27"/>
          <w:szCs w:val="27"/>
          <w:lang w:eastAsia="uk-UA"/>
        </w:rPr>
        <w:t>адресою</w:t>
      </w:r>
      <w:proofErr w:type="spellEnd"/>
      <w:r w:rsidRPr="00F05BA7">
        <w:rPr>
          <w:rFonts w:ascii="Times New Roman" w:eastAsia="Times New Roman" w:hAnsi="Times New Roman" w:cs="Times New Roman"/>
          <w:color w:val="000000"/>
          <w:sz w:val="27"/>
          <w:szCs w:val="27"/>
          <w:lang w:eastAsia="uk-UA"/>
        </w:rPr>
        <w:t xml:space="preserve">: м. Київ, вул. Стрийська, будинок 6, та інших невстановлених слідством місцях, переслідуючи умисел на умисне ухилення від сплати податків, діючи умисно та протиправно, усвідомлюючи необхідність сплати податків у разі розмитнення літака, оформив у митному режимі переробки на митній території України згідно митної декларації №401090002/2015/014279 від 15.07.2015 року, яку подав до Вінницької митниці ДФС, за </w:t>
      </w:r>
      <w:proofErr w:type="spellStart"/>
      <w:r w:rsidRPr="00F05BA7">
        <w:rPr>
          <w:rFonts w:ascii="Times New Roman" w:eastAsia="Times New Roman" w:hAnsi="Times New Roman" w:cs="Times New Roman"/>
          <w:color w:val="000000"/>
          <w:sz w:val="27"/>
          <w:szCs w:val="27"/>
          <w:lang w:eastAsia="uk-UA"/>
        </w:rPr>
        <w:t>адресою</w:t>
      </w:r>
      <w:proofErr w:type="spellEnd"/>
      <w:r w:rsidRPr="00F05BA7">
        <w:rPr>
          <w:rFonts w:ascii="Times New Roman" w:eastAsia="Times New Roman" w:hAnsi="Times New Roman" w:cs="Times New Roman"/>
          <w:color w:val="000000"/>
          <w:sz w:val="27"/>
          <w:szCs w:val="27"/>
          <w:lang w:eastAsia="uk-UA"/>
        </w:rPr>
        <w:t>: м. Вінниця, вул. Лебединського, 7, та з метою заниження податкового зобов`язання по сплаті податку на додану вартість та податкового зобов`язання по сплаті додаткового імпортного збору вказав мету ввезення «ввозиться з метою ремонту», що надало можливість отримати звільнення від сплати податку на додану вартість та митного платежу до Державного бюджету України.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Відповідно до </w:t>
      </w:r>
      <w:hyperlink r:id="rId6" w:anchor="1185"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ст.147 Митного кодексу України</w:t>
        </w:r>
      </w:hyperlink>
      <w:r w:rsidRPr="00F05BA7">
        <w:rPr>
          <w:rFonts w:ascii="Times New Roman" w:eastAsia="Times New Roman" w:hAnsi="Times New Roman" w:cs="Times New Roman"/>
          <w:color w:val="000000"/>
          <w:sz w:val="27"/>
          <w:szCs w:val="27"/>
          <w:lang w:eastAsia="uk-UA"/>
        </w:rPr>
        <w:t>, переробка на митній території - це митний режим, відповідно до якого іноземні товари підлягають переробці без застосування заходів нетарифного регулювання зовнішньоекономічної діяльності, за умови подальшого реекспорту продуктів переробки.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Відповідно до приписів п.1 </w:t>
      </w:r>
      <w:hyperlink r:id="rId7" w:anchor="1187"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ст.148 Митного Кодексу України</w:t>
        </w:r>
      </w:hyperlink>
      <w:r w:rsidRPr="00F05BA7">
        <w:rPr>
          <w:rFonts w:ascii="Times New Roman" w:eastAsia="Times New Roman" w:hAnsi="Times New Roman" w:cs="Times New Roman"/>
          <w:color w:val="000000"/>
          <w:sz w:val="27"/>
          <w:szCs w:val="27"/>
          <w:lang w:eastAsia="uk-UA"/>
        </w:rPr>
        <w:t xml:space="preserve">, поміщення товарів у митний режим переробки на митній території здійснюється з умовним звільненням від оподаткування митними </w:t>
      </w:r>
      <w:proofErr w:type="spellStart"/>
      <w:r w:rsidRPr="00F05BA7">
        <w:rPr>
          <w:rFonts w:ascii="Times New Roman" w:eastAsia="Times New Roman" w:hAnsi="Times New Roman" w:cs="Times New Roman"/>
          <w:color w:val="000000"/>
          <w:sz w:val="27"/>
          <w:szCs w:val="27"/>
          <w:lang w:eastAsia="uk-UA"/>
        </w:rPr>
        <w:t>платежами</w:t>
      </w:r>
      <w:proofErr w:type="spellEnd"/>
      <w:r w:rsidRPr="00F05BA7">
        <w:rPr>
          <w:rFonts w:ascii="Times New Roman" w:eastAsia="Times New Roman" w:hAnsi="Times New Roman" w:cs="Times New Roman"/>
          <w:color w:val="000000"/>
          <w:sz w:val="27"/>
          <w:szCs w:val="27"/>
          <w:lang w:eastAsia="uk-UA"/>
        </w:rPr>
        <w:t>.</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Відповідно до ч.1 </w:t>
      </w:r>
      <w:hyperlink r:id="rId8" w:anchor="1234"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ст.151 Митного кодексу України</w:t>
        </w:r>
      </w:hyperlink>
      <w:r w:rsidRPr="00F05BA7">
        <w:rPr>
          <w:rFonts w:ascii="Times New Roman" w:eastAsia="Times New Roman" w:hAnsi="Times New Roman" w:cs="Times New Roman"/>
          <w:color w:val="000000"/>
          <w:sz w:val="27"/>
          <w:szCs w:val="27"/>
          <w:lang w:eastAsia="uk-UA"/>
        </w:rPr>
        <w:t> загальний строк переробки товарів на митній території України не може перевищувати 365 днів з дня завершення митного оформлення митними органами.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Відповідно до ч.1 </w:t>
      </w:r>
      <w:hyperlink r:id="rId9" w:anchor="1270"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ст.160 Митного кодексу України</w:t>
        </w:r>
      </w:hyperlink>
      <w:r w:rsidRPr="00F05BA7">
        <w:rPr>
          <w:rFonts w:ascii="Times New Roman" w:eastAsia="Times New Roman" w:hAnsi="Times New Roman" w:cs="Times New Roman"/>
          <w:color w:val="000000"/>
          <w:sz w:val="27"/>
          <w:szCs w:val="27"/>
          <w:lang w:eastAsia="uk-UA"/>
        </w:rPr>
        <w:t> митний режим переробки на митній території завершується шляхом реекспорту продуктів переробки чи поміщення їх в інший режим.</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Згідно пп.62 п.1 </w:t>
      </w:r>
      <w:hyperlink r:id="rId10" w:anchor="21"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ст.4 Митного Кодексу України</w:t>
        </w:r>
      </w:hyperlink>
      <w:r w:rsidRPr="00F05BA7">
        <w:rPr>
          <w:rFonts w:ascii="Times New Roman" w:eastAsia="Times New Roman" w:hAnsi="Times New Roman" w:cs="Times New Roman"/>
          <w:color w:val="000000"/>
          <w:sz w:val="27"/>
          <w:szCs w:val="27"/>
          <w:lang w:eastAsia="uk-UA"/>
        </w:rPr>
        <w:t xml:space="preserve">, умовним звільненням від оподаткування митними </w:t>
      </w:r>
      <w:proofErr w:type="spellStart"/>
      <w:r w:rsidRPr="00F05BA7">
        <w:rPr>
          <w:rFonts w:ascii="Times New Roman" w:eastAsia="Times New Roman" w:hAnsi="Times New Roman" w:cs="Times New Roman"/>
          <w:color w:val="000000"/>
          <w:sz w:val="27"/>
          <w:szCs w:val="27"/>
          <w:lang w:eastAsia="uk-UA"/>
        </w:rPr>
        <w:t>платежами</w:t>
      </w:r>
      <w:proofErr w:type="spellEnd"/>
      <w:r w:rsidRPr="00F05BA7">
        <w:rPr>
          <w:rFonts w:ascii="Times New Roman" w:eastAsia="Times New Roman" w:hAnsi="Times New Roman" w:cs="Times New Roman"/>
          <w:color w:val="000000"/>
          <w:sz w:val="27"/>
          <w:szCs w:val="27"/>
          <w:lang w:eastAsia="uk-UA"/>
        </w:rPr>
        <w:t xml:space="preserve"> є звільнення від сплати нарахованого податкового зобов`язання у разі поміщення товарів у митні режими, що передбачають звільнення від оподаткування митними </w:t>
      </w:r>
      <w:proofErr w:type="spellStart"/>
      <w:r w:rsidRPr="00F05BA7">
        <w:rPr>
          <w:rFonts w:ascii="Times New Roman" w:eastAsia="Times New Roman" w:hAnsi="Times New Roman" w:cs="Times New Roman"/>
          <w:color w:val="000000"/>
          <w:sz w:val="27"/>
          <w:szCs w:val="27"/>
          <w:lang w:eastAsia="uk-UA"/>
        </w:rPr>
        <w:t>платежами</w:t>
      </w:r>
      <w:proofErr w:type="spellEnd"/>
      <w:r w:rsidRPr="00F05BA7">
        <w:rPr>
          <w:rFonts w:ascii="Times New Roman" w:eastAsia="Times New Roman" w:hAnsi="Times New Roman" w:cs="Times New Roman"/>
          <w:color w:val="000000"/>
          <w:sz w:val="27"/>
          <w:szCs w:val="27"/>
          <w:lang w:eastAsia="uk-UA"/>
        </w:rPr>
        <w:t xml:space="preserve"> за умови дотримання вимог митного режиму.</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Згідно пп.14.1253 п.</w:t>
      </w:r>
      <w:hyperlink r:id="rId11" w:anchor="10766"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14.1</w:t>
        </w:r>
      </w:hyperlink>
      <w:r w:rsidRPr="00F05BA7">
        <w:rPr>
          <w:rFonts w:ascii="Times New Roman" w:eastAsia="Times New Roman" w:hAnsi="Times New Roman" w:cs="Times New Roman"/>
          <w:color w:val="000000"/>
          <w:sz w:val="27"/>
          <w:szCs w:val="27"/>
          <w:lang w:eastAsia="uk-UA"/>
        </w:rPr>
        <w:t> ст.</w:t>
      </w:r>
      <w:hyperlink r:id="rId12" w:anchor="10765"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14 Податкового кодексу України</w:t>
        </w:r>
      </w:hyperlink>
      <w:r w:rsidRPr="00F05BA7">
        <w:rPr>
          <w:rFonts w:ascii="Times New Roman" w:eastAsia="Times New Roman" w:hAnsi="Times New Roman" w:cs="Times New Roman"/>
          <w:color w:val="000000"/>
          <w:sz w:val="27"/>
          <w:szCs w:val="27"/>
          <w:lang w:eastAsia="uk-UA"/>
        </w:rPr>
        <w:t xml:space="preserve">, умовне звільнення від оподаткування митними </w:t>
      </w:r>
      <w:proofErr w:type="spellStart"/>
      <w:r w:rsidRPr="00F05BA7">
        <w:rPr>
          <w:rFonts w:ascii="Times New Roman" w:eastAsia="Times New Roman" w:hAnsi="Times New Roman" w:cs="Times New Roman"/>
          <w:color w:val="000000"/>
          <w:sz w:val="27"/>
          <w:szCs w:val="27"/>
          <w:lang w:eastAsia="uk-UA"/>
        </w:rPr>
        <w:t>платежами</w:t>
      </w:r>
      <w:proofErr w:type="spellEnd"/>
      <w:r w:rsidRPr="00F05BA7">
        <w:rPr>
          <w:rFonts w:ascii="Times New Roman" w:eastAsia="Times New Roman" w:hAnsi="Times New Roman" w:cs="Times New Roman"/>
          <w:color w:val="000000"/>
          <w:sz w:val="27"/>
          <w:szCs w:val="27"/>
          <w:lang w:eastAsia="uk-UA"/>
        </w:rPr>
        <w:t xml:space="preserve"> - звільнення від сплати митних платежів, застосування якого передбачає дотримання певних умов та обмежень під час використання товарів і транспортних засобів комерційного призначення, розпорядження ними після їх випуску.</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При цьому, ОСОБА_1 , діючи умисно та протиправно, не проводив ремонт літака цивільної авіації </w:t>
      </w:r>
      <w:proofErr w:type="spellStart"/>
      <w:r w:rsidRPr="00F05BA7">
        <w:rPr>
          <w:rFonts w:ascii="Times New Roman" w:eastAsia="Times New Roman" w:hAnsi="Times New Roman" w:cs="Times New Roman"/>
          <w:color w:val="000000"/>
          <w:sz w:val="27"/>
          <w:szCs w:val="27"/>
          <w:lang w:eastAsia="uk-UA"/>
        </w:rPr>
        <w:t>Boeing</w:t>
      </w:r>
      <w:proofErr w:type="spellEnd"/>
      <w:r w:rsidRPr="00F05BA7">
        <w:rPr>
          <w:rFonts w:ascii="Times New Roman" w:eastAsia="Times New Roman" w:hAnsi="Times New Roman" w:cs="Times New Roman"/>
          <w:color w:val="000000"/>
          <w:sz w:val="27"/>
          <w:szCs w:val="27"/>
          <w:lang w:eastAsia="uk-UA"/>
        </w:rPr>
        <w:t xml:space="preserve"> 737-3B7, не здійснив його реекспорту та не помістив у інший митний режим в зазначений термін.</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При оформленні товару літака цивільної авіації </w:t>
      </w:r>
      <w:proofErr w:type="spellStart"/>
      <w:r w:rsidRPr="00F05BA7">
        <w:rPr>
          <w:rFonts w:ascii="Times New Roman" w:eastAsia="Times New Roman" w:hAnsi="Times New Roman" w:cs="Times New Roman"/>
          <w:color w:val="000000"/>
          <w:sz w:val="27"/>
          <w:szCs w:val="27"/>
          <w:lang w:eastAsia="uk-UA"/>
        </w:rPr>
        <w:t>Boeing</w:t>
      </w:r>
      <w:proofErr w:type="spellEnd"/>
      <w:r w:rsidRPr="00F05BA7">
        <w:rPr>
          <w:rFonts w:ascii="Times New Roman" w:eastAsia="Times New Roman" w:hAnsi="Times New Roman" w:cs="Times New Roman"/>
          <w:color w:val="000000"/>
          <w:sz w:val="27"/>
          <w:szCs w:val="27"/>
          <w:lang w:eastAsia="uk-UA"/>
        </w:rPr>
        <w:t xml:space="preserve"> 737-3B7, реєстраційний номер №BY-539, у митному режимі переробки на митній території України у </w:t>
      </w:r>
      <w:r w:rsidRPr="00F05BA7">
        <w:rPr>
          <w:rFonts w:ascii="Times New Roman" w:eastAsia="Times New Roman" w:hAnsi="Times New Roman" w:cs="Times New Roman"/>
          <w:color w:val="000000"/>
          <w:sz w:val="27"/>
          <w:szCs w:val="27"/>
          <w:lang w:eastAsia="uk-UA"/>
        </w:rPr>
        <w:lastRenderedPageBreak/>
        <w:t>графі 2 МД №401090002/2015/014279 від 15.07.2015 ОСОБА_1 , заявлено відправником/експортером - JSC «EASTAIR» (</w:t>
      </w:r>
      <w:proofErr w:type="spellStart"/>
      <w:r w:rsidRPr="00F05BA7">
        <w:rPr>
          <w:rFonts w:ascii="Times New Roman" w:eastAsia="Times New Roman" w:hAnsi="Times New Roman" w:cs="Times New Roman"/>
          <w:color w:val="000000"/>
          <w:sz w:val="27"/>
          <w:szCs w:val="27"/>
          <w:lang w:eastAsia="uk-UA"/>
        </w:rPr>
        <w:t>Sudan</w:t>
      </w:r>
      <w:proofErr w:type="spellEnd"/>
      <w:r w:rsidRPr="00F05BA7">
        <w:rPr>
          <w:rFonts w:ascii="Times New Roman" w:eastAsia="Times New Roman" w:hAnsi="Times New Roman" w:cs="Times New Roman"/>
          <w:color w:val="000000"/>
          <w:sz w:val="27"/>
          <w:szCs w:val="27"/>
          <w:lang w:eastAsia="uk-UA"/>
        </w:rPr>
        <w:t>),одержувачем продукції (графа 8 МД) зазначено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ЛТД. Особою, відповідальною за фінансове врегулювання (графа 9 МД) задекларовано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xml:space="preserve">» ЛТД, а ціну товару задекларовано у розмірі 2 500 000 </w:t>
      </w:r>
      <w:proofErr w:type="spellStart"/>
      <w:r w:rsidRPr="00F05BA7">
        <w:rPr>
          <w:rFonts w:ascii="Times New Roman" w:eastAsia="Times New Roman" w:hAnsi="Times New Roman" w:cs="Times New Roman"/>
          <w:color w:val="000000"/>
          <w:sz w:val="27"/>
          <w:szCs w:val="27"/>
          <w:lang w:eastAsia="uk-UA"/>
        </w:rPr>
        <w:t>дол</w:t>
      </w:r>
      <w:proofErr w:type="spellEnd"/>
      <w:r w:rsidRPr="00F05BA7">
        <w:rPr>
          <w:rFonts w:ascii="Times New Roman" w:eastAsia="Times New Roman" w:hAnsi="Times New Roman" w:cs="Times New Roman"/>
          <w:color w:val="000000"/>
          <w:sz w:val="27"/>
          <w:szCs w:val="27"/>
          <w:lang w:eastAsia="uk-UA"/>
        </w:rPr>
        <w:t>. США (митна вартість 54 988 362,50 грн.).</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Так, зовнішньоекономічним договором №15-010 від 08.07.2015 про надання послуг та виконання робіт по технічному обслуговуванню повітряного судна EY-539 укладеним авіакомпанією JSC «EASTAIR» та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ЛТД в особі генерального директора ОСОБА_1 , передбачено, що:</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Замовник доручає, а Виконавець приймає на себе зобов`язання на виконання робіт по технічному обслуговуванню літака EY-539, виконання директив льотної придатності, а також робіт по заміні агрегатів з обмеженим ресурсом і терміном придатності.</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Роботи виконуються на базі Виконавця, силами і засобами Виконавця в термін, узгоджений із Замовником.</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Доставка літака на базу Виконавця і назад на базу Замовника здійснюється за рахунок Замовника.</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Згідно розділу 2 договору Виконавець зобов`язаний:</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провести роботи по митному оформленню повітряного судна EY-539 і доставити його Виконавцю у строки, узгоджені з Виконавцем;</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виконати чергове технічне обслуговування літака EY-539;</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провести роботи по виконанню Директив льотної придатності;</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виконати заміну агрегатів з обмеженим ресурсом і терміном придатності;</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оформити необхідні документи на виконані роботи;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провести митне оформлення літака;</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отримати необхідні дозволи на виліт літака і його переліт на базу Замовника.</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Відповідно до розділу 5 вищезазначеного договору Виконавець має право вимагати від Замовника надання повної інформації про стан літака, двигунів, комплектуючих агрегатів для виконання якісного технічного обслуговування повітряного судна.</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Згідно до п.8.1 розділу 8, договір вступає в силу з дня підписання та діє до 08.07.2016.</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Однак, станом на 18.07.2016 всупереч вимоги. 1 </w:t>
      </w:r>
      <w:hyperlink r:id="rId13" w:anchor="1270"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ст.160 Митного Кодексу України</w:t>
        </w:r>
      </w:hyperlink>
      <w:r w:rsidRPr="00F05BA7">
        <w:rPr>
          <w:rFonts w:ascii="Times New Roman" w:eastAsia="Times New Roman" w:hAnsi="Times New Roman" w:cs="Times New Roman"/>
          <w:color w:val="000000"/>
          <w:sz w:val="27"/>
          <w:szCs w:val="27"/>
          <w:lang w:eastAsia="uk-UA"/>
        </w:rPr>
        <w:t> керівником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ЛТД ОСОБА_1 , не здійснено реекспорт товару, а також не поміщено його у інший митний режим в зазначений термін.</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lastRenderedPageBreak/>
        <w:t>Відповідно до листа Вінницької митниці ДФС №728/02-80-20-05 від 17.03.2017 зазначено, що станом на 17.03.2017 вказаний літак за межі митної території України не вивезено.</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У ході досудового розслідування встановлено, що літак цивільної авіації Boeing737-3B7», реєстраційний номер № EY -539, серійний номер № 23700 , який мав бути відремонтований та вивезений з території України до 08.07.2016 року, на даний час знаходиться на території Комунального підприємства «Аеропорт Вінниця» (код ЄДРПОУ 01130532) за </w:t>
      </w:r>
      <w:proofErr w:type="spellStart"/>
      <w:r w:rsidRPr="00F05BA7">
        <w:rPr>
          <w:rFonts w:ascii="Times New Roman" w:eastAsia="Times New Roman" w:hAnsi="Times New Roman" w:cs="Times New Roman"/>
          <w:color w:val="000000"/>
          <w:sz w:val="27"/>
          <w:szCs w:val="27"/>
          <w:lang w:eastAsia="uk-UA"/>
        </w:rPr>
        <w:t>адресою</w:t>
      </w:r>
      <w:proofErr w:type="spellEnd"/>
      <w:r w:rsidRPr="00F05BA7">
        <w:rPr>
          <w:rFonts w:ascii="Times New Roman" w:eastAsia="Times New Roman" w:hAnsi="Times New Roman" w:cs="Times New Roman"/>
          <w:color w:val="000000"/>
          <w:sz w:val="27"/>
          <w:szCs w:val="27"/>
          <w:lang w:eastAsia="uk-UA"/>
        </w:rPr>
        <w:t>: Вінницька область, Вінницький район, село Гавришівка.</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Також, проведеним оглядом встановлено, що у літака цивільної авіації </w:t>
      </w:r>
      <w:proofErr w:type="spellStart"/>
      <w:r w:rsidRPr="00F05BA7">
        <w:rPr>
          <w:rFonts w:ascii="Times New Roman" w:eastAsia="Times New Roman" w:hAnsi="Times New Roman" w:cs="Times New Roman"/>
          <w:color w:val="000000"/>
          <w:sz w:val="27"/>
          <w:szCs w:val="27"/>
          <w:lang w:eastAsia="uk-UA"/>
        </w:rPr>
        <w:t>Boeing</w:t>
      </w:r>
      <w:proofErr w:type="spellEnd"/>
      <w:r w:rsidRPr="00F05BA7">
        <w:rPr>
          <w:rFonts w:ascii="Times New Roman" w:eastAsia="Times New Roman" w:hAnsi="Times New Roman" w:cs="Times New Roman"/>
          <w:color w:val="000000"/>
          <w:sz w:val="27"/>
          <w:szCs w:val="27"/>
          <w:lang w:eastAsia="uk-UA"/>
        </w:rPr>
        <w:t xml:space="preserve"> 737-3B7 відсутній радіолокатор, передня стійка шасі, </w:t>
      </w:r>
      <w:proofErr w:type="spellStart"/>
      <w:r w:rsidRPr="00F05BA7">
        <w:rPr>
          <w:rFonts w:ascii="Times New Roman" w:eastAsia="Times New Roman" w:hAnsi="Times New Roman" w:cs="Times New Roman"/>
          <w:color w:val="000000"/>
          <w:sz w:val="27"/>
          <w:szCs w:val="27"/>
          <w:lang w:eastAsia="uk-UA"/>
        </w:rPr>
        <w:t>обтікач</w:t>
      </w:r>
      <w:proofErr w:type="spellEnd"/>
      <w:r w:rsidRPr="00F05BA7">
        <w:rPr>
          <w:rFonts w:ascii="Times New Roman" w:eastAsia="Times New Roman" w:hAnsi="Times New Roman" w:cs="Times New Roman"/>
          <w:color w:val="000000"/>
          <w:sz w:val="27"/>
          <w:szCs w:val="27"/>
          <w:lang w:eastAsia="uk-UA"/>
        </w:rPr>
        <w:t xml:space="preserve"> на радіолокатор, закрилки, </w:t>
      </w:r>
      <w:proofErr w:type="spellStart"/>
      <w:r w:rsidRPr="00F05BA7">
        <w:rPr>
          <w:rFonts w:ascii="Times New Roman" w:eastAsia="Times New Roman" w:hAnsi="Times New Roman" w:cs="Times New Roman"/>
          <w:color w:val="000000"/>
          <w:sz w:val="27"/>
          <w:szCs w:val="27"/>
          <w:lang w:eastAsia="uk-UA"/>
        </w:rPr>
        <w:t>обтікач</w:t>
      </w:r>
      <w:proofErr w:type="spellEnd"/>
      <w:r w:rsidRPr="00F05BA7">
        <w:rPr>
          <w:rFonts w:ascii="Times New Roman" w:eastAsia="Times New Roman" w:hAnsi="Times New Roman" w:cs="Times New Roman"/>
          <w:color w:val="000000"/>
          <w:sz w:val="27"/>
          <w:szCs w:val="27"/>
          <w:lang w:eastAsia="uk-UA"/>
        </w:rPr>
        <w:t xml:space="preserve"> закрилок, двигуни, прибори кабіни екіпажу та вікна, що свідчить про умисні та протиправні дії ОСОБА_1 , спрямовані на отримання вигоди від реалізації запчастин літака, а не від здійснення його ремонту та реекспорту, так як це було зазначено останнім при оформленні у митний режим переробки на митній території України.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Згідно пп.</w:t>
      </w:r>
      <w:hyperlink r:id="rId14" w:anchor="15407"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206.2.3</w:t>
        </w:r>
      </w:hyperlink>
      <w:r w:rsidRPr="00F05BA7">
        <w:rPr>
          <w:rFonts w:ascii="Times New Roman" w:eastAsia="Times New Roman" w:hAnsi="Times New Roman" w:cs="Times New Roman"/>
          <w:color w:val="000000"/>
          <w:sz w:val="27"/>
          <w:szCs w:val="27"/>
          <w:lang w:eastAsia="uk-UA"/>
        </w:rPr>
        <w:t> п.</w:t>
      </w:r>
      <w:hyperlink r:id="rId15" w:anchor="15402"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206.2</w:t>
        </w:r>
      </w:hyperlink>
      <w:r w:rsidRPr="00F05BA7">
        <w:rPr>
          <w:rFonts w:ascii="Times New Roman" w:eastAsia="Times New Roman" w:hAnsi="Times New Roman" w:cs="Times New Roman"/>
          <w:color w:val="000000"/>
          <w:sz w:val="27"/>
          <w:szCs w:val="27"/>
          <w:lang w:eastAsia="uk-UA"/>
        </w:rPr>
        <w:t> ст.</w:t>
      </w:r>
      <w:hyperlink r:id="rId16" w:anchor="15400"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206 Податкового кодексу України</w:t>
        </w:r>
      </w:hyperlink>
      <w:r w:rsidRPr="00F05BA7">
        <w:rPr>
          <w:rFonts w:ascii="Times New Roman" w:eastAsia="Times New Roman" w:hAnsi="Times New Roman" w:cs="Times New Roman"/>
          <w:color w:val="000000"/>
          <w:sz w:val="27"/>
          <w:szCs w:val="27"/>
          <w:lang w:eastAsia="uk-UA"/>
        </w:rPr>
        <w:t>, передбачено, що операції із ввезення на митну територію України товарів у митному режимі імпорту оподатковуються податком за ставкою, визначеною підпунктом </w:t>
      </w:r>
      <w:hyperlink r:id="rId17" w:anchor="14845"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194.1.1</w:t>
        </w:r>
      </w:hyperlink>
      <w:r w:rsidRPr="00F05BA7">
        <w:rPr>
          <w:rFonts w:ascii="Times New Roman" w:eastAsia="Times New Roman" w:hAnsi="Times New Roman" w:cs="Times New Roman"/>
          <w:color w:val="000000"/>
          <w:sz w:val="27"/>
          <w:szCs w:val="27"/>
          <w:lang w:eastAsia="uk-UA"/>
        </w:rPr>
        <w:t> пункту </w:t>
      </w:r>
      <w:hyperlink r:id="rId18" w:anchor="14844"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194.1</w:t>
        </w:r>
      </w:hyperlink>
      <w:r w:rsidRPr="00F05BA7">
        <w:rPr>
          <w:rFonts w:ascii="Times New Roman" w:eastAsia="Times New Roman" w:hAnsi="Times New Roman" w:cs="Times New Roman"/>
          <w:color w:val="000000"/>
          <w:sz w:val="27"/>
          <w:szCs w:val="27"/>
          <w:lang w:eastAsia="uk-UA"/>
        </w:rPr>
        <w:t> статті </w:t>
      </w:r>
      <w:hyperlink r:id="rId19" w:anchor="14843"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194</w:t>
        </w:r>
      </w:hyperlink>
      <w:r w:rsidRPr="00F05BA7">
        <w:rPr>
          <w:rFonts w:ascii="Times New Roman" w:eastAsia="Times New Roman" w:hAnsi="Times New Roman" w:cs="Times New Roman"/>
          <w:color w:val="000000"/>
          <w:sz w:val="27"/>
          <w:szCs w:val="27"/>
          <w:lang w:eastAsia="uk-UA"/>
        </w:rPr>
        <w:t> цього </w:t>
      </w:r>
      <w:hyperlink r:id="rId20" w:anchor="14843"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Кодексу</w:t>
        </w:r>
      </w:hyperlink>
      <w:r w:rsidRPr="00F05BA7">
        <w:rPr>
          <w:rFonts w:ascii="Times New Roman" w:eastAsia="Times New Roman" w:hAnsi="Times New Roman" w:cs="Times New Roman"/>
          <w:color w:val="000000"/>
          <w:sz w:val="27"/>
          <w:szCs w:val="27"/>
          <w:lang w:eastAsia="uk-UA"/>
        </w:rPr>
        <w:t>, крім операцій із ввезення з частковим звільненням від оподаткування товарів, що були поміщенні у митний режим переробки на митній території України та в межах визначеного </w:t>
      </w:r>
      <w:hyperlink r:id="rId21"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Митним кодексом України</w:t>
        </w:r>
      </w:hyperlink>
      <w:r w:rsidRPr="00F05BA7">
        <w:rPr>
          <w:rFonts w:ascii="Times New Roman" w:eastAsia="Times New Roman" w:hAnsi="Times New Roman" w:cs="Times New Roman"/>
          <w:color w:val="000000"/>
          <w:sz w:val="27"/>
          <w:szCs w:val="27"/>
          <w:lang w:eastAsia="uk-UA"/>
        </w:rPr>
        <w:t> строку не вивозяться за межі митної території України. Сплаті підлягає сума податку, розрахована виходячи із бази оподаткування, визначеної за правилами, встановленими пунктом 190.1 </w:t>
      </w:r>
      <w:hyperlink r:id="rId22" w:anchor="1438"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статті 190 цього Кодексу</w:t>
        </w:r>
      </w:hyperlink>
      <w:r w:rsidRPr="00F05BA7">
        <w:rPr>
          <w:rFonts w:ascii="Times New Roman" w:eastAsia="Times New Roman" w:hAnsi="Times New Roman" w:cs="Times New Roman"/>
          <w:color w:val="000000"/>
          <w:sz w:val="27"/>
          <w:szCs w:val="27"/>
          <w:lang w:eastAsia="uk-UA"/>
        </w:rPr>
        <w:t>, товарів, ввезених на митну територію України для переробки.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Базою оподаткування для товарів, що ввозяться на митну територію України, згідно п.</w:t>
      </w:r>
      <w:hyperlink r:id="rId23" w:anchor="14797"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190.1</w:t>
        </w:r>
      </w:hyperlink>
      <w:r w:rsidRPr="00F05BA7">
        <w:rPr>
          <w:rFonts w:ascii="Times New Roman" w:eastAsia="Times New Roman" w:hAnsi="Times New Roman" w:cs="Times New Roman"/>
          <w:color w:val="000000"/>
          <w:sz w:val="27"/>
          <w:szCs w:val="27"/>
          <w:lang w:eastAsia="uk-UA"/>
        </w:rPr>
        <w:t> ст.</w:t>
      </w:r>
      <w:hyperlink r:id="rId24" w:anchor="14796" w:tgtFrame="_blank" w:tooltip="Податковий кодекс України (ред. з 01.01.2017); нормативно-правовий акт № 2755-VI від 02.12.2010" w:history="1">
        <w:r w:rsidRPr="00F05BA7">
          <w:rPr>
            <w:rFonts w:ascii="Times New Roman" w:eastAsia="Times New Roman" w:hAnsi="Times New Roman" w:cs="Times New Roman"/>
            <w:color w:val="000000"/>
            <w:sz w:val="27"/>
            <w:szCs w:val="27"/>
            <w:u w:val="single"/>
            <w:lang w:eastAsia="uk-UA"/>
          </w:rPr>
          <w:t>190 Податкового кодексу України</w:t>
        </w:r>
      </w:hyperlink>
      <w:r w:rsidRPr="00F05BA7">
        <w:rPr>
          <w:rFonts w:ascii="Times New Roman" w:eastAsia="Times New Roman" w:hAnsi="Times New Roman" w:cs="Times New Roman"/>
          <w:color w:val="000000"/>
          <w:sz w:val="27"/>
          <w:szCs w:val="27"/>
          <w:lang w:eastAsia="uk-UA"/>
        </w:rPr>
        <w:t>, є договірна (контрактна) вартість, але не нижче митної вартості цих товарів, визначеної відповідно до </w:t>
      </w:r>
      <w:hyperlink r:id="rId25" w:anchor="452"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розділу III Митного кодексу України</w:t>
        </w:r>
      </w:hyperlink>
      <w:r w:rsidRPr="00F05BA7">
        <w:rPr>
          <w:rFonts w:ascii="Times New Roman" w:eastAsia="Times New Roman" w:hAnsi="Times New Roman" w:cs="Times New Roman"/>
          <w:color w:val="000000"/>
          <w:sz w:val="27"/>
          <w:szCs w:val="27"/>
          <w:lang w:eastAsia="uk-UA"/>
        </w:rPr>
        <w:t>, з урахуванням мита та акцизного податку, що підлягають сплаті і включаються до ціни товарів.</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Відповідно до висновків акту перевірки проведеної працівниками ГУ ДФС у Житомирській області №461/06-30-14-09/38267160 від 08.08.2017 «Про результати планової виїзної перевірки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ЛТД (код ЄДР 38267160) дотримання вимог законодавства України з питань державної митної справи за МД №401090002/2015/014279 від 15.07.2015, в порушення частини 1 статті 160, частини 1 статті 289 Митного кодексу України від 13.03.2012 №4495-V, статті 2, статті 3 Закону України від 28.12.2014 року №73-VIII «Про заходи щодо стабілізації платіжного балансу», пункту 206.16, статті 206 Податкового кодексу України від 02.12.2010 року №2755-IV (зі змінами)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xml:space="preserve">» ЛТД (код ЄДР 38267160) занижене податкове зобов`язання по сплаті додаткового імпортного збору на суму 2 749 418,13, та в порушення частини 1 статті 160, частини 1 статті 289 Митного кодексу України від 13.03.2012 №4495-V, пп.190, статті 190, пп.206.2.3 п.206.2, п.206.16, ст.206 Податкового кодексу України від 02.12.2010 </w:t>
      </w:r>
      <w:r w:rsidRPr="00F05BA7">
        <w:rPr>
          <w:rFonts w:ascii="Times New Roman" w:eastAsia="Times New Roman" w:hAnsi="Times New Roman" w:cs="Times New Roman"/>
          <w:color w:val="000000"/>
          <w:sz w:val="27"/>
          <w:szCs w:val="27"/>
          <w:lang w:eastAsia="uk-UA"/>
        </w:rPr>
        <w:lastRenderedPageBreak/>
        <w:t>року №2755-IV (зі змінами)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ЛТД(код ЄДР 38267160) занижене податкове зобов`язання по сплаті податку на додану вартість на суму 11 547 556,13 гри.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Відповідно до висновку судової транспортно-товарознавчої експертизи літака цивільної авіації </w:t>
      </w:r>
      <w:proofErr w:type="spellStart"/>
      <w:r w:rsidRPr="00F05BA7">
        <w:rPr>
          <w:rFonts w:ascii="Times New Roman" w:eastAsia="Times New Roman" w:hAnsi="Times New Roman" w:cs="Times New Roman"/>
          <w:color w:val="000000"/>
          <w:sz w:val="27"/>
          <w:szCs w:val="27"/>
          <w:lang w:eastAsia="uk-UA"/>
        </w:rPr>
        <w:t>Boeing</w:t>
      </w:r>
      <w:proofErr w:type="spellEnd"/>
      <w:r w:rsidRPr="00F05BA7">
        <w:rPr>
          <w:rFonts w:ascii="Times New Roman" w:eastAsia="Times New Roman" w:hAnsi="Times New Roman" w:cs="Times New Roman"/>
          <w:color w:val="000000"/>
          <w:sz w:val="27"/>
          <w:szCs w:val="27"/>
          <w:lang w:eastAsia="uk-UA"/>
        </w:rPr>
        <w:t xml:space="preserve"> 737-ЗВ7 реєстраційний номер №EY-539, серійний номер №23700 проведеної експертами Київського науково-дослідного інституту судових експертиз Міністерства юстиції України №4282/19-56 від 07.03.2019, ринкова вартість зазначеного літака станом на 07.02.2019 року, з урахуванням прийнятих обмежень та викладених в дослідницькій частині висновку обставин, складає 5 297 257 грн.</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Відповідно до висновку судово-економічної експертизи №1-15/03/2019, яка проводилась з урахуванням висновку судової транспортно-товарознавчої експертизи літака цивільної авіації </w:t>
      </w:r>
      <w:proofErr w:type="spellStart"/>
      <w:r w:rsidRPr="00F05BA7">
        <w:rPr>
          <w:rFonts w:ascii="Times New Roman" w:eastAsia="Times New Roman" w:hAnsi="Times New Roman" w:cs="Times New Roman"/>
          <w:color w:val="000000"/>
          <w:sz w:val="27"/>
          <w:szCs w:val="27"/>
          <w:lang w:eastAsia="uk-UA"/>
        </w:rPr>
        <w:t>Boeing</w:t>
      </w:r>
      <w:proofErr w:type="spellEnd"/>
      <w:r w:rsidRPr="00F05BA7">
        <w:rPr>
          <w:rFonts w:ascii="Times New Roman" w:eastAsia="Times New Roman" w:hAnsi="Times New Roman" w:cs="Times New Roman"/>
          <w:color w:val="000000"/>
          <w:sz w:val="27"/>
          <w:szCs w:val="27"/>
          <w:lang w:eastAsia="uk-UA"/>
        </w:rPr>
        <w:t xml:space="preserve"> 737-3B7», директор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xml:space="preserve">» ЛТД ОСОБА_1 , не виконав в строк до 14.07.2016, на який надавався митницею дозвіл на здійснення операцій з переробки (ремонту) літака цивільної авіації </w:t>
      </w:r>
      <w:proofErr w:type="spellStart"/>
      <w:r w:rsidRPr="00F05BA7">
        <w:rPr>
          <w:rFonts w:ascii="Times New Roman" w:eastAsia="Times New Roman" w:hAnsi="Times New Roman" w:cs="Times New Roman"/>
          <w:color w:val="000000"/>
          <w:sz w:val="27"/>
          <w:szCs w:val="27"/>
          <w:lang w:eastAsia="uk-UA"/>
        </w:rPr>
        <w:t>Boeing</w:t>
      </w:r>
      <w:proofErr w:type="spellEnd"/>
      <w:r w:rsidRPr="00F05BA7">
        <w:rPr>
          <w:rFonts w:ascii="Times New Roman" w:eastAsia="Times New Roman" w:hAnsi="Times New Roman" w:cs="Times New Roman"/>
          <w:color w:val="000000"/>
          <w:sz w:val="27"/>
          <w:szCs w:val="27"/>
          <w:lang w:eastAsia="uk-UA"/>
        </w:rPr>
        <w:t xml:space="preserve"> 737-3B7, реєстраційний № EY-539, серійний № 23700, заходи щодо завершення митного режиму переробки на митній території України, а саме відповідно до ч. 1 </w:t>
      </w:r>
      <w:hyperlink r:id="rId26" w:anchor="1270"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ст. 160 Митного кодексу України</w:t>
        </w:r>
      </w:hyperlink>
      <w:r w:rsidRPr="00F05BA7">
        <w:rPr>
          <w:rFonts w:ascii="Times New Roman" w:eastAsia="Times New Roman" w:hAnsi="Times New Roman" w:cs="Times New Roman"/>
          <w:color w:val="000000"/>
          <w:sz w:val="27"/>
          <w:szCs w:val="27"/>
          <w:lang w:eastAsia="uk-UA"/>
        </w:rPr>
        <w:t> не здійснив реекспорт продуктів переробки та не помістив їх в інший митний режим, у зв`язку з чим ухилився від сплати податків на суму 1 377 286,82 грн., а саме: додатковий імпортний збір - 264 862,85 грн. та податок на додану вартість - 1 112 423,97 грн.</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Таким чином, в результаті умисних протиправних дій директор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ЛТД(код ЄДР 38267160) ОСОБА_1 , оформивши товар у митному режимі переробки на митній території України, в порушення частини 1 статті </w:t>
      </w:r>
      <w:hyperlink r:id="rId27" w:anchor="1270"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160</w:t>
        </w:r>
      </w:hyperlink>
      <w:r w:rsidRPr="00F05BA7">
        <w:rPr>
          <w:rFonts w:ascii="Times New Roman" w:eastAsia="Times New Roman" w:hAnsi="Times New Roman" w:cs="Times New Roman"/>
          <w:color w:val="000000"/>
          <w:sz w:val="27"/>
          <w:szCs w:val="27"/>
          <w:lang w:eastAsia="uk-UA"/>
        </w:rPr>
        <w:t>, частини 1 статті </w:t>
      </w:r>
      <w:hyperlink r:id="rId28" w:anchor="2280"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289 Митного кодексу України від 13.03.2012 №4495-V</w:t>
        </w:r>
      </w:hyperlink>
      <w:r w:rsidRPr="00F05BA7">
        <w:rPr>
          <w:rFonts w:ascii="Times New Roman" w:eastAsia="Times New Roman" w:hAnsi="Times New Roman" w:cs="Times New Roman"/>
          <w:color w:val="000000"/>
          <w:sz w:val="27"/>
          <w:szCs w:val="27"/>
          <w:lang w:eastAsia="uk-UA"/>
        </w:rPr>
        <w:t>, статті </w:t>
      </w:r>
      <w:hyperlink r:id="rId29" w:anchor="7" w:tgtFrame="_blank" w:tooltip="Про заходи щодо стабілізації платіжного балансу України відповідно до статті XII Генеральної угоди з тарифів і торгівлі 1994 року; нормативно-правовий акт № 73-VIII від 28.12.2014" w:history="1">
        <w:r w:rsidRPr="00F05BA7">
          <w:rPr>
            <w:rFonts w:ascii="Times New Roman" w:eastAsia="Times New Roman" w:hAnsi="Times New Roman" w:cs="Times New Roman"/>
            <w:color w:val="000000"/>
            <w:sz w:val="27"/>
            <w:szCs w:val="27"/>
            <w:u w:val="single"/>
            <w:lang w:eastAsia="uk-UA"/>
          </w:rPr>
          <w:t>2</w:t>
        </w:r>
      </w:hyperlink>
      <w:r w:rsidRPr="00F05BA7">
        <w:rPr>
          <w:rFonts w:ascii="Times New Roman" w:eastAsia="Times New Roman" w:hAnsi="Times New Roman" w:cs="Times New Roman"/>
          <w:color w:val="000000"/>
          <w:sz w:val="27"/>
          <w:szCs w:val="27"/>
          <w:lang w:eastAsia="uk-UA"/>
        </w:rPr>
        <w:t>, статті </w:t>
      </w:r>
      <w:hyperlink r:id="rId30" w:anchor="9" w:tgtFrame="_blank" w:tooltip="Про заходи щодо стабілізації платіжного балансу України відповідно до статті XII Генеральної угоди з тарифів і торгівлі 1994 року; нормативно-правовий акт № 73-VIII від 28.12.2014" w:history="1">
        <w:r w:rsidRPr="00F05BA7">
          <w:rPr>
            <w:rFonts w:ascii="Times New Roman" w:eastAsia="Times New Roman" w:hAnsi="Times New Roman" w:cs="Times New Roman"/>
            <w:color w:val="000000"/>
            <w:sz w:val="27"/>
            <w:szCs w:val="27"/>
            <w:u w:val="single"/>
            <w:lang w:eastAsia="uk-UA"/>
          </w:rPr>
          <w:t>3 Закону України від 28.12.2014 року №73-VIII «Про заходи щодо стабілізації платіжного балансу»</w:t>
        </w:r>
      </w:hyperlink>
      <w:r w:rsidRPr="00F05BA7">
        <w:rPr>
          <w:rFonts w:ascii="Times New Roman" w:eastAsia="Times New Roman" w:hAnsi="Times New Roman" w:cs="Times New Roman"/>
          <w:color w:val="000000"/>
          <w:sz w:val="27"/>
          <w:szCs w:val="27"/>
          <w:lang w:eastAsia="uk-UA"/>
        </w:rPr>
        <w:t>, пункту 206.16, статті 206 Податкового кодексу України від 02.12.2010 року №2755-IV (зі змінами) безпідставно занизив податкове зобов`язання по сплаті додаткового імпортного збору за МД №401090002/2015/014279 від 15.07.2015 року на суму 264 862,85 грн.; та у порушення частини 1 статті </w:t>
      </w:r>
      <w:hyperlink r:id="rId31" w:anchor="1270"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160</w:t>
        </w:r>
      </w:hyperlink>
      <w:r w:rsidRPr="00F05BA7">
        <w:rPr>
          <w:rFonts w:ascii="Times New Roman" w:eastAsia="Times New Roman" w:hAnsi="Times New Roman" w:cs="Times New Roman"/>
          <w:color w:val="000000"/>
          <w:sz w:val="27"/>
          <w:szCs w:val="27"/>
          <w:lang w:eastAsia="uk-UA"/>
        </w:rPr>
        <w:t>, частини 1 статті </w:t>
      </w:r>
      <w:hyperlink r:id="rId32" w:anchor="2280" w:tgtFrame="_blank" w:tooltip="Митний кодекс України; нормативно-правовий акт № 4495-VI від 13.03.2012" w:history="1">
        <w:r w:rsidRPr="00F05BA7">
          <w:rPr>
            <w:rFonts w:ascii="Times New Roman" w:eastAsia="Times New Roman" w:hAnsi="Times New Roman" w:cs="Times New Roman"/>
            <w:color w:val="000000"/>
            <w:sz w:val="27"/>
            <w:szCs w:val="27"/>
            <w:u w:val="single"/>
            <w:lang w:eastAsia="uk-UA"/>
          </w:rPr>
          <w:t>289 Митного кодексу України від 13.03.2012 №4495-V</w:t>
        </w:r>
      </w:hyperlink>
      <w:r w:rsidRPr="00F05BA7">
        <w:rPr>
          <w:rFonts w:ascii="Times New Roman" w:eastAsia="Times New Roman" w:hAnsi="Times New Roman" w:cs="Times New Roman"/>
          <w:color w:val="000000"/>
          <w:sz w:val="27"/>
          <w:szCs w:val="27"/>
          <w:lang w:eastAsia="uk-UA"/>
        </w:rPr>
        <w:t>, пп.190, статті 190, пп.206.2.3 п.206.2, п.206.16, ст.206 Податкового кодексу України від 02.12.2010 року №2755-IV (зі змінами) занизив податкове зобов`язання по сплаті податку на додану вартість за МД №401090002/2015/014279 від 15.07.2015 року на суму 1 112 423,97 грн., що призвело до фактичного ненадходження до бюджету коштів на загальну суму 1 377 286,82грн.</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 врахуванням вищевказаного, досудовим розслідуванням встановлено, що внаслідок умисних дій директора ТОВ «</w:t>
      </w:r>
      <w:proofErr w:type="spellStart"/>
      <w:r w:rsidRPr="00F05BA7">
        <w:rPr>
          <w:rFonts w:ascii="Times New Roman" w:eastAsia="Times New Roman" w:hAnsi="Times New Roman" w:cs="Times New Roman"/>
          <w:color w:val="000000"/>
          <w:sz w:val="27"/>
          <w:szCs w:val="27"/>
          <w:lang w:eastAsia="uk-UA"/>
        </w:rPr>
        <w:t>ЯнЕір</w:t>
      </w:r>
      <w:proofErr w:type="spellEnd"/>
      <w:r w:rsidRPr="00F05BA7">
        <w:rPr>
          <w:rFonts w:ascii="Times New Roman" w:eastAsia="Times New Roman" w:hAnsi="Times New Roman" w:cs="Times New Roman"/>
          <w:color w:val="000000"/>
          <w:sz w:val="27"/>
          <w:szCs w:val="27"/>
          <w:lang w:eastAsia="uk-UA"/>
        </w:rPr>
        <w:t xml:space="preserve">» ЛТД ОСОБА_1 , </w:t>
      </w:r>
      <w:proofErr w:type="spellStart"/>
      <w:r w:rsidRPr="00F05BA7">
        <w:rPr>
          <w:rFonts w:ascii="Times New Roman" w:eastAsia="Times New Roman" w:hAnsi="Times New Roman" w:cs="Times New Roman"/>
          <w:color w:val="000000"/>
          <w:sz w:val="27"/>
          <w:szCs w:val="27"/>
          <w:lang w:eastAsia="uk-UA"/>
        </w:rPr>
        <w:t>занижено</w:t>
      </w:r>
      <w:proofErr w:type="spellEnd"/>
      <w:r w:rsidRPr="00F05BA7">
        <w:rPr>
          <w:rFonts w:ascii="Times New Roman" w:eastAsia="Times New Roman" w:hAnsi="Times New Roman" w:cs="Times New Roman"/>
          <w:color w:val="000000"/>
          <w:sz w:val="27"/>
          <w:szCs w:val="27"/>
          <w:lang w:eastAsia="uk-UA"/>
        </w:rPr>
        <w:t xml:space="preserve"> сплату податку на додану вартість та додаткового імпортного збору на загальну суму 1 377 286,82 грн., яка в тисячу і більше разів перевищує установлений законодавством неоподатковуваний мінімум доходів громадян, і є значним розміром ухилення від сплати податків.</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lastRenderedPageBreak/>
        <w:t>19.03.2019 підозрюваним ОСОБА_1 в повному обсязі сплачено шкоду завдану кримінальним правопорушенням, а саме: додатковий імпортний збір у сумі 264 862,85 грн. - платіжне доручення №800007591 від 19.03.2019; штрафні санкції за несвоєчасну сплату податку на додану вартість в сумі 278 105,99 грн. - платіжне доручення №800007587 від 19.03.2019 та платіжне доручення №700002657 від 10.01.2019; штрафні санкції за несвоєчасну сплату додаткового імпортного збору в сумі 66 215,71 грн. - платіжне доручення №800007590 від 19.03.2019; податок на додану вартість в сумі 1 112 423,97 грн. - платіжне доручення №800007589 від 19.03.2019;</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Загальна сума шкоди, відшкодованої підозрюваним становить 1 721 608,52 грн.</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Таким чином, своїми умисними діями, які виразились в умисному ухиленні від сплати податків, зборів (обов`язкових платежів), що входять в систему оподаткування, введених у встановленому законом порядку, вчинене службовою особою підприємства, установи, організації незалежно від форми власності або особою, що займається підприємницькою діяльністю без створення юридичної особи чи будь-якою іншою особою, яка зобов`язана їх сплачувати, і які призвели до фактичного ненадходження до бюджету коштів в значних розмірах, ОСОБА_1 , ІНФОРМАЦІЯ_1 , підозрюється у вчиненні злочину, передбаченого ч.1 </w:t>
      </w:r>
      <w:hyperlink r:id="rId33" w:anchor="1143"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ст. 212 КК України</w:t>
        </w:r>
      </w:hyperlink>
      <w:r w:rsidRPr="00F05BA7">
        <w:rPr>
          <w:rFonts w:ascii="Times New Roman" w:eastAsia="Times New Roman" w:hAnsi="Times New Roman" w:cs="Times New Roman"/>
          <w:color w:val="000000"/>
          <w:sz w:val="27"/>
          <w:szCs w:val="27"/>
          <w:lang w:eastAsia="uk-UA"/>
        </w:rPr>
        <w:t>.</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20 березня 2019 року в приміщенні прокуратури Київської області між прокурором -заступником начальника відділу нагляду за додержанням законів органами фіскальної служби управління нагляду за додержанням законів у кримінальному провадженні та координації правоохоронної діяльності прокуратури Київської області </w:t>
      </w:r>
      <w:proofErr w:type="spellStart"/>
      <w:r w:rsidRPr="00F05BA7">
        <w:rPr>
          <w:rFonts w:ascii="Times New Roman" w:eastAsia="Times New Roman" w:hAnsi="Times New Roman" w:cs="Times New Roman"/>
          <w:color w:val="000000"/>
          <w:sz w:val="27"/>
          <w:szCs w:val="27"/>
          <w:lang w:eastAsia="uk-UA"/>
        </w:rPr>
        <w:t>Гулаєм</w:t>
      </w:r>
      <w:proofErr w:type="spellEnd"/>
      <w:r w:rsidRPr="00F05BA7">
        <w:rPr>
          <w:rFonts w:ascii="Times New Roman" w:eastAsia="Times New Roman" w:hAnsi="Times New Roman" w:cs="Times New Roman"/>
          <w:color w:val="000000"/>
          <w:sz w:val="27"/>
          <w:szCs w:val="27"/>
          <w:lang w:eastAsia="uk-UA"/>
        </w:rPr>
        <w:t xml:space="preserve"> Б.М. та обвинуваченим ОСОБА_1 , з участю захисника Баса А.М., укладено угоду про визнання винуватості, у відповідності до вимог </w:t>
      </w:r>
      <w:hyperlink r:id="rId34" w:anchor="3419"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ст. 472 КПК України</w:t>
        </w:r>
      </w:hyperlink>
      <w:r w:rsidRPr="00F05BA7">
        <w:rPr>
          <w:rFonts w:ascii="Times New Roman" w:eastAsia="Times New Roman" w:hAnsi="Times New Roman" w:cs="Times New Roman"/>
          <w:color w:val="000000"/>
          <w:sz w:val="27"/>
          <w:szCs w:val="27"/>
          <w:lang w:eastAsia="uk-UA"/>
        </w:rPr>
        <w:t>.</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Згідно даної угоди прокурор </w:t>
      </w:r>
      <w:proofErr w:type="spellStart"/>
      <w:r w:rsidRPr="00F05BA7">
        <w:rPr>
          <w:rFonts w:ascii="Times New Roman" w:eastAsia="Times New Roman" w:hAnsi="Times New Roman" w:cs="Times New Roman"/>
          <w:color w:val="000000"/>
          <w:sz w:val="27"/>
          <w:szCs w:val="27"/>
          <w:lang w:eastAsia="uk-UA"/>
        </w:rPr>
        <w:t>Гулай</w:t>
      </w:r>
      <w:proofErr w:type="spellEnd"/>
      <w:r w:rsidRPr="00F05BA7">
        <w:rPr>
          <w:rFonts w:ascii="Times New Roman" w:eastAsia="Times New Roman" w:hAnsi="Times New Roman" w:cs="Times New Roman"/>
          <w:color w:val="000000"/>
          <w:sz w:val="27"/>
          <w:szCs w:val="27"/>
          <w:lang w:eastAsia="uk-UA"/>
        </w:rPr>
        <w:t xml:space="preserve"> Б.М. та обвинувачений ОСОБА_1 дійшли згоди щодо правової кваліфікації дій обвинуваченого за ч. 1 </w:t>
      </w:r>
      <w:hyperlink r:id="rId35" w:anchor="1143"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ст. 212 КК України</w:t>
        </w:r>
      </w:hyperlink>
      <w:r w:rsidRPr="00F05BA7">
        <w:rPr>
          <w:rFonts w:ascii="Times New Roman" w:eastAsia="Times New Roman" w:hAnsi="Times New Roman" w:cs="Times New Roman"/>
          <w:color w:val="000000"/>
          <w:sz w:val="27"/>
          <w:szCs w:val="27"/>
          <w:lang w:eastAsia="uk-UA"/>
        </w:rPr>
        <w:t>, істотних для даного кримінального провадження обставин, обвинувачений беззастережно визнав свою винуватість у зазначеному діянні. Також вказаною угодою визначено покарання, яке повинен понести ОСОБА_1 за ч.1 </w:t>
      </w:r>
      <w:hyperlink r:id="rId36" w:anchor="1143"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ст. 212 КК України</w:t>
        </w:r>
      </w:hyperlink>
      <w:r w:rsidRPr="00F05BA7">
        <w:rPr>
          <w:rFonts w:ascii="Times New Roman" w:eastAsia="Times New Roman" w:hAnsi="Times New Roman" w:cs="Times New Roman"/>
          <w:color w:val="000000"/>
          <w:sz w:val="27"/>
          <w:szCs w:val="27"/>
          <w:lang w:eastAsia="uk-UA"/>
        </w:rPr>
        <w:t> у вигляді штрафу в розмірі 2000 неоподатковуваних мінімумів доходів громадян, що становить 34 000 ( тридцять чотири тисячі ) гривень.</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В угоді передбачені наслідки укладення та затвердження угоди про визнання винуватості, встановлені </w:t>
      </w:r>
      <w:hyperlink r:id="rId37" w:anchor="3422"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статтею 473 КПК України</w:t>
        </w:r>
      </w:hyperlink>
      <w:r w:rsidRPr="00F05BA7">
        <w:rPr>
          <w:rFonts w:ascii="Times New Roman" w:eastAsia="Times New Roman" w:hAnsi="Times New Roman" w:cs="Times New Roman"/>
          <w:color w:val="000000"/>
          <w:sz w:val="27"/>
          <w:szCs w:val="27"/>
          <w:lang w:eastAsia="uk-UA"/>
        </w:rPr>
        <w:t>, та наслідки її невиконання.</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Розглядаючи питання про затвердження угоди про визнання винуватості, суд виходить з наступного.</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Згідно п. 1 ч. 3 </w:t>
      </w:r>
      <w:hyperlink r:id="rId38" w:anchor="2394"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ст. 314 КПК України</w:t>
        </w:r>
      </w:hyperlink>
      <w:r w:rsidRPr="00F05BA7">
        <w:rPr>
          <w:rFonts w:ascii="Times New Roman" w:eastAsia="Times New Roman" w:hAnsi="Times New Roman" w:cs="Times New Roman"/>
          <w:color w:val="000000"/>
          <w:sz w:val="27"/>
          <w:szCs w:val="27"/>
          <w:lang w:eastAsia="uk-UA"/>
        </w:rPr>
        <w:t>, при прийнятті рішення у підготовчому судовому засіданні суд має право, зокрема, затвердити угоду.</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lastRenderedPageBreak/>
        <w:t>Відповідно </w:t>
      </w:r>
      <w:hyperlink r:id="rId39" w:anchor="3395"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ст. 468 КПК України</w:t>
        </w:r>
      </w:hyperlink>
      <w:r w:rsidRPr="00F05BA7">
        <w:rPr>
          <w:rFonts w:ascii="Times New Roman" w:eastAsia="Times New Roman" w:hAnsi="Times New Roman" w:cs="Times New Roman"/>
          <w:color w:val="000000"/>
          <w:sz w:val="27"/>
          <w:szCs w:val="27"/>
          <w:lang w:eastAsia="uk-UA"/>
        </w:rPr>
        <w:t> у кримінальному провадженні може бути укладена угода між прокурором та підозрюваним чи обвинуваченим про визнання винуватості.</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Відповідно до правил ст. ст. </w:t>
      </w:r>
      <w:hyperlink r:id="rId40" w:anchor="3395"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468</w:t>
        </w:r>
      </w:hyperlink>
      <w:r w:rsidRPr="00F05BA7">
        <w:rPr>
          <w:rFonts w:ascii="Times New Roman" w:eastAsia="Times New Roman" w:hAnsi="Times New Roman" w:cs="Times New Roman"/>
          <w:color w:val="000000"/>
          <w:sz w:val="27"/>
          <w:szCs w:val="27"/>
          <w:lang w:eastAsia="uk-UA"/>
        </w:rPr>
        <w:t>, </w:t>
      </w:r>
      <w:hyperlink r:id="rId41" w:anchor="3399"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469 КПК України</w:t>
        </w:r>
      </w:hyperlink>
      <w:r w:rsidRPr="00F05BA7">
        <w:rPr>
          <w:rFonts w:ascii="Times New Roman" w:eastAsia="Times New Roman" w:hAnsi="Times New Roman" w:cs="Times New Roman"/>
          <w:color w:val="000000"/>
          <w:sz w:val="27"/>
          <w:szCs w:val="27"/>
          <w:lang w:eastAsia="uk-UA"/>
        </w:rPr>
        <w:t> у кримінальному провадженні щодо кримінальних проступків, злочинів невеликої чи середньої тяжкості, тяжких злочинів, внаслідок яких шкода завдана лише державним чи суспільним інтересам, може бути укладена угода між прокурором та підозрюваним чи обвинуваченим про визнання винуватості.</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Прокурор в судовому засіданні, вважаючи, що при укладенні даної угоди дотримані вимоги і правила </w:t>
      </w:r>
      <w:hyperlink r:id="rId42"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КПК</w:t>
        </w:r>
      </w:hyperlink>
      <w:r w:rsidRPr="00F05BA7">
        <w:rPr>
          <w:rFonts w:ascii="Times New Roman" w:eastAsia="Times New Roman" w:hAnsi="Times New Roman" w:cs="Times New Roman"/>
          <w:color w:val="000000"/>
          <w:sz w:val="27"/>
          <w:szCs w:val="27"/>
          <w:lang w:eastAsia="uk-UA"/>
        </w:rPr>
        <w:t> та </w:t>
      </w:r>
      <w:hyperlink r:id="rId43"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КК України</w:t>
        </w:r>
      </w:hyperlink>
      <w:r w:rsidRPr="00F05BA7">
        <w:rPr>
          <w:rFonts w:ascii="Times New Roman" w:eastAsia="Times New Roman" w:hAnsi="Times New Roman" w:cs="Times New Roman"/>
          <w:color w:val="000000"/>
          <w:sz w:val="27"/>
          <w:szCs w:val="27"/>
          <w:lang w:eastAsia="uk-UA"/>
        </w:rPr>
        <w:t>, просив цю угоду затвердити і призначити обвинуваченому узгоджену в угоді міру покарання та інші передбачені угодою заходи.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Захисник не заперечує проти затвердження вказаної угоди.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Обвинувачений ОСОБА_1 в судовому засіданні також просив вказану угоду з прокурором затвердити і призначити узгоджену в ній міру покарання та інші, передбачені угодою заходи, при цьому беззастережно визнав себе винуватим у вчиненні кримінального правопорушення, передбаченого ч. 1 </w:t>
      </w:r>
      <w:hyperlink r:id="rId44" w:anchor="1143"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ст. 212 КК України</w:t>
        </w:r>
      </w:hyperlink>
      <w:r w:rsidRPr="00F05BA7">
        <w:rPr>
          <w:rFonts w:ascii="Times New Roman" w:eastAsia="Times New Roman" w:hAnsi="Times New Roman" w:cs="Times New Roman"/>
          <w:color w:val="000000"/>
          <w:sz w:val="27"/>
          <w:szCs w:val="27"/>
          <w:lang w:eastAsia="uk-UA"/>
        </w:rPr>
        <w:t>, в обсязі підозри, дав згоду на застосування узгодженого виду та розміру покарання, а також інших заходів у разі затвердження угоди, заявивши, що здатні реально виконати взяті на себе відповідно до угоди зобов`язання.</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Злочин, у вчиненні якого ОСОБА_1 беззастережно визнав себе винуватим, згідно із </w:t>
      </w:r>
      <w:hyperlink r:id="rId45" w:anchor="910116"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ст. 12 КК України</w:t>
        </w:r>
      </w:hyperlink>
      <w:r w:rsidRPr="00F05BA7">
        <w:rPr>
          <w:rFonts w:ascii="Times New Roman" w:eastAsia="Times New Roman" w:hAnsi="Times New Roman" w:cs="Times New Roman"/>
          <w:color w:val="000000"/>
          <w:sz w:val="27"/>
          <w:szCs w:val="27"/>
          <w:lang w:eastAsia="uk-UA"/>
        </w:rPr>
        <w:t> є злочином середньої тяжкості.</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При цьому судом з`ясовано, що обвинувачений цілком розуміє права, визначені </w:t>
      </w:r>
      <w:proofErr w:type="spellStart"/>
      <w:r w:rsidRPr="00F05BA7">
        <w:rPr>
          <w:rFonts w:ascii="Times New Roman" w:eastAsia="Times New Roman" w:hAnsi="Times New Roman" w:cs="Times New Roman"/>
          <w:color w:val="000000"/>
          <w:sz w:val="27"/>
          <w:szCs w:val="27"/>
          <w:lang w:eastAsia="uk-UA"/>
        </w:rPr>
        <w:t>абз</w:t>
      </w:r>
      <w:proofErr w:type="spellEnd"/>
      <w:r w:rsidRPr="00F05BA7">
        <w:rPr>
          <w:rFonts w:ascii="Times New Roman" w:eastAsia="Times New Roman" w:hAnsi="Times New Roman" w:cs="Times New Roman"/>
          <w:color w:val="000000"/>
          <w:sz w:val="27"/>
          <w:szCs w:val="27"/>
          <w:lang w:eastAsia="uk-UA"/>
        </w:rPr>
        <w:t>. 1, 4 п. 1 ч. 4 </w:t>
      </w:r>
      <w:hyperlink r:id="rId46" w:anchor="3427"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ст. 474 КПК України</w:t>
        </w:r>
      </w:hyperlink>
      <w:r w:rsidRPr="00F05BA7">
        <w:rPr>
          <w:rFonts w:ascii="Times New Roman" w:eastAsia="Times New Roman" w:hAnsi="Times New Roman" w:cs="Times New Roman"/>
          <w:color w:val="000000"/>
          <w:sz w:val="27"/>
          <w:szCs w:val="27"/>
          <w:lang w:eastAsia="uk-UA"/>
        </w:rPr>
        <w:t>, наслідки укладення та затвердження даної угоди, передбачені ч.2 </w:t>
      </w:r>
      <w:hyperlink r:id="rId47" w:anchor="3422"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ст. 473 КПК України</w:t>
        </w:r>
      </w:hyperlink>
      <w:r w:rsidRPr="00F05BA7">
        <w:rPr>
          <w:rFonts w:ascii="Times New Roman" w:eastAsia="Times New Roman" w:hAnsi="Times New Roman" w:cs="Times New Roman"/>
          <w:color w:val="000000"/>
          <w:sz w:val="27"/>
          <w:szCs w:val="27"/>
          <w:lang w:eastAsia="uk-UA"/>
        </w:rPr>
        <w:t>, характер обвинувачення, вид покарання, а також інші заходи, які будуть застосовані до них у разі затвердження угоди судом.</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Суд переконався, що укладення угоди сторонами є добровільним, тобто не є наслідком застосування насильства, примусу, погроз або наслідком обіцянок чи дій будь-яких інших обставин, ніж ті, що передбачені в угоді.</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Також судом перевірено, що за своїм змістом укладена угода про винуватість відповідає вимогам </w:t>
      </w:r>
      <w:hyperlink r:id="rId48" w:anchor="3419"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ст. 472 Кримінального процесуального кодексу України</w:t>
        </w:r>
      </w:hyperlink>
      <w:r w:rsidRPr="00F05BA7">
        <w:rPr>
          <w:rFonts w:ascii="Times New Roman" w:eastAsia="Times New Roman" w:hAnsi="Times New Roman" w:cs="Times New Roman"/>
          <w:color w:val="000000"/>
          <w:sz w:val="27"/>
          <w:szCs w:val="27"/>
          <w:lang w:eastAsia="uk-UA"/>
        </w:rPr>
        <w:t>, а також відсутні підстави для відмови в її затвердженні, передбачені ч.7 </w:t>
      </w:r>
      <w:hyperlink r:id="rId49" w:anchor="3427"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ст.474 Кримінального процесуального кодексу України</w:t>
        </w:r>
      </w:hyperlink>
      <w:r w:rsidRPr="00F05BA7">
        <w:rPr>
          <w:rFonts w:ascii="Times New Roman" w:eastAsia="Times New Roman" w:hAnsi="Times New Roman" w:cs="Times New Roman"/>
          <w:color w:val="000000"/>
          <w:sz w:val="27"/>
          <w:szCs w:val="27"/>
          <w:lang w:eastAsia="uk-UA"/>
        </w:rPr>
        <w:t>.</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Дослідженням даних про особу обвинуваченого встановлено, що останній раніше не судимий, повністю відшкодував завдані збитки.</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Обставин, що обтяжують покарання обвинуваченого, відповідно до </w:t>
      </w:r>
      <w:hyperlink r:id="rId50" w:anchor="287"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ст.67 КК України</w:t>
        </w:r>
      </w:hyperlink>
      <w:r w:rsidRPr="00F05BA7">
        <w:rPr>
          <w:rFonts w:ascii="Times New Roman" w:eastAsia="Times New Roman" w:hAnsi="Times New Roman" w:cs="Times New Roman"/>
          <w:color w:val="000000"/>
          <w:sz w:val="27"/>
          <w:szCs w:val="27"/>
          <w:lang w:eastAsia="uk-UA"/>
        </w:rPr>
        <w:t>, не встановлено.</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lastRenderedPageBreak/>
        <w:t>Обставинами, які пом`якшують покарання, відповідно до </w:t>
      </w:r>
      <w:hyperlink r:id="rId51" w:anchor="275"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ст.66 КК України</w:t>
        </w:r>
      </w:hyperlink>
      <w:r w:rsidRPr="00F05BA7">
        <w:rPr>
          <w:rFonts w:ascii="Times New Roman" w:eastAsia="Times New Roman" w:hAnsi="Times New Roman" w:cs="Times New Roman"/>
          <w:color w:val="000000"/>
          <w:sz w:val="27"/>
          <w:szCs w:val="27"/>
          <w:lang w:eastAsia="uk-UA"/>
        </w:rPr>
        <w:t>, є щире каяття та активне сприяння  розкриттю злочину.</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Виходячи з викладеного, суд дійшов висновку про можливість затвердження угоди про визнання винуватості між прокурором </w:t>
      </w:r>
      <w:proofErr w:type="spellStart"/>
      <w:r w:rsidRPr="00F05BA7">
        <w:rPr>
          <w:rFonts w:ascii="Times New Roman" w:eastAsia="Times New Roman" w:hAnsi="Times New Roman" w:cs="Times New Roman"/>
          <w:color w:val="000000"/>
          <w:sz w:val="27"/>
          <w:szCs w:val="27"/>
          <w:lang w:eastAsia="uk-UA"/>
        </w:rPr>
        <w:t>Гулаєм</w:t>
      </w:r>
      <w:proofErr w:type="spellEnd"/>
      <w:r w:rsidRPr="00F05BA7">
        <w:rPr>
          <w:rFonts w:ascii="Times New Roman" w:eastAsia="Times New Roman" w:hAnsi="Times New Roman" w:cs="Times New Roman"/>
          <w:color w:val="000000"/>
          <w:sz w:val="27"/>
          <w:szCs w:val="27"/>
          <w:lang w:eastAsia="uk-UA"/>
        </w:rPr>
        <w:t xml:space="preserve"> Б.М. та обвинуваченим ОСОБА_1 і призначення обвинуваченому узгодженої сторонами міри покарання.</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Керуючись ст. ст. </w:t>
      </w:r>
      <w:hyperlink r:id="rId52" w:anchor="2394"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314</w:t>
        </w:r>
      </w:hyperlink>
      <w:r w:rsidRPr="00F05BA7">
        <w:rPr>
          <w:rFonts w:ascii="Times New Roman" w:eastAsia="Times New Roman" w:hAnsi="Times New Roman" w:cs="Times New Roman"/>
          <w:color w:val="000000"/>
          <w:sz w:val="27"/>
          <w:szCs w:val="27"/>
          <w:lang w:eastAsia="uk-UA"/>
        </w:rPr>
        <w:t>, </w:t>
      </w:r>
      <w:hyperlink r:id="rId53" w:anchor="2722"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373</w:t>
        </w:r>
      </w:hyperlink>
      <w:r w:rsidRPr="00F05BA7">
        <w:rPr>
          <w:rFonts w:ascii="Times New Roman" w:eastAsia="Times New Roman" w:hAnsi="Times New Roman" w:cs="Times New Roman"/>
          <w:color w:val="000000"/>
          <w:sz w:val="27"/>
          <w:szCs w:val="27"/>
          <w:lang w:eastAsia="uk-UA"/>
        </w:rPr>
        <w:t>, </w:t>
      </w:r>
      <w:hyperlink r:id="rId54" w:anchor="2730"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374</w:t>
        </w:r>
      </w:hyperlink>
      <w:r w:rsidRPr="00F05BA7">
        <w:rPr>
          <w:rFonts w:ascii="Times New Roman" w:eastAsia="Times New Roman" w:hAnsi="Times New Roman" w:cs="Times New Roman"/>
          <w:color w:val="000000"/>
          <w:sz w:val="27"/>
          <w:szCs w:val="27"/>
          <w:lang w:eastAsia="uk-UA"/>
        </w:rPr>
        <w:t>, </w:t>
      </w:r>
      <w:hyperlink r:id="rId55" w:anchor="3458"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475 КПК України</w:t>
        </w:r>
      </w:hyperlink>
      <w:r w:rsidRPr="00F05BA7">
        <w:rPr>
          <w:rFonts w:ascii="Times New Roman" w:eastAsia="Times New Roman" w:hAnsi="Times New Roman" w:cs="Times New Roman"/>
          <w:color w:val="000000"/>
          <w:sz w:val="27"/>
          <w:szCs w:val="27"/>
          <w:lang w:eastAsia="uk-UA"/>
        </w:rPr>
        <w:t>, суд, -</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УХВАЛИВ:</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xml:space="preserve">Затвердити угоду від 20 березня 2019 року про визнання винуватості між прокурором </w:t>
      </w:r>
      <w:proofErr w:type="spellStart"/>
      <w:r w:rsidRPr="00F05BA7">
        <w:rPr>
          <w:rFonts w:ascii="Times New Roman" w:eastAsia="Times New Roman" w:hAnsi="Times New Roman" w:cs="Times New Roman"/>
          <w:color w:val="000000"/>
          <w:sz w:val="27"/>
          <w:szCs w:val="27"/>
          <w:lang w:eastAsia="uk-UA"/>
        </w:rPr>
        <w:t>Гулаєм</w:t>
      </w:r>
      <w:proofErr w:type="spellEnd"/>
      <w:r w:rsidRPr="00F05BA7">
        <w:rPr>
          <w:rFonts w:ascii="Times New Roman" w:eastAsia="Times New Roman" w:hAnsi="Times New Roman" w:cs="Times New Roman"/>
          <w:color w:val="000000"/>
          <w:sz w:val="27"/>
          <w:szCs w:val="27"/>
          <w:lang w:eastAsia="uk-UA"/>
        </w:rPr>
        <w:t xml:space="preserve"> Б.М та обвинуваченим ОСОБА_1 .</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ОСОБА_1 , ІНФОРМАЦІЯ_1   визнати винуватим у вчиненні злочину, передбаченого ч. 1 </w:t>
      </w:r>
      <w:hyperlink r:id="rId56" w:anchor="1143"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ст. 212 КК України</w:t>
        </w:r>
      </w:hyperlink>
      <w:r w:rsidRPr="00F05BA7">
        <w:rPr>
          <w:rFonts w:ascii="Times New Roman" w:eastAsia="Times New Roman" w:hAnsi="Times New Roman" w:cs="Times New Roman"/>
          <w:color w:val="000000"/>
          <w:sz w:val="27"/>
          <w:szCs w:val="27"/>
          <w:lang w:eastAsia="uk-UA"/>
        </w:rPr>
        <w:t>.</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Призначити ОСОБА_1 , ІНФОРМАЦІЯ_1   узгоджене сторонами покарання  за ч.1 </w:t>
      </w:r>
      <w:hyperlink r:id="rId57" w:anchor="1143" w:tgtFrame="_blank" w:tooltip="Кримінальний кодекс України; нормативно-правовий акт № 2341-III від 05.04.2001" w:history="1">
        <w:r w:rsidRPr="00F05BA7">
          <w:rPr>
            <w:rFonts w:ascii="Times New Roman" w:eastAsia="Times New Roman" w:hAnsi="Times New Roman" w:cs="Times New Roman"/>
            <w:color w:val="000000"/>
            <w:sz w:val="27"/>
            <w:szCs w:val="27"/>
            <w:u w:val="single"/>
            <w:lang w:eastAsia="uk-UA"/>
          </w:rPr>
          <w:t>ст. 212 КК України</w:t>
        </w:r>
      </w:hyperlink>
      <w:r w:rsidRPr="00F05BA7">
        <w:rPr>
          <w:rFonts w:ascii="Times New Roman" w:eastAsia="Times New Roman" w:hAnsi="Times New Roman" w:cs="Times New Roman"/>
          <w:color w:val="000000"/>
          <w:sz w:val="27"/>
          <w:szCs w:val="27"/>
          <w:lang w:eastAsia="uk-UA"/>
        </w:rPr>
        <w:t> у вигляді штрафу в розмірі 2000 неоподатковуваних мінімумів доходів громадян, що становить 34 000 ( тридцять чотири тисячі ) гривень .</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Вирок може бути оскаржений в апеляційному порядку з підстав, передбачених </w:t>
      </w:r>
      <w:hyperlink r:id="rId58" w:anchor="2894" w:tgtFrame="_blank" w:tooltip="Кримінальний процесуальний кодекс України; нормативно-правовий акт № 4651-VI від 13.04.2012" w:history="1">
        <w:r w:rsidRPr="00F05BA7">
          <w:rPr>
            <w:rFonts w:ascii="Times New Roman" w:eastAsia="Times New Roman" w:hAnsi="Times New Roman" w:cs="Times New Roman"/>
            <w:color w:val="000000"/>
            <w:sz w:val="27"/>
            <w:szCs w:val="27"/>
            <w:u w:val="single"/>
            <w:lang w:eastAsia="uk-UA"/>
          </w:rPr>
          <w:t>статтею 394 КПК України</w:t>
        </w:r>
      </w:hyperlink>
      <w:r w:rsidRPr="00F05BA7">
        <w:rPr>
          <w:rFonts w:ascii="Times New Roman" w:eastAsia="Times New Roman" w:hAnsi="Times New Roman" w:cs="Times New Roman"/>
          <w:color w:val="000000"/>
          <w:sz w:val="27"/>
          <w:szCs w:val="27"/>
          <w:lang w:eastAsia="uk-UA"/>
        </w:rPr>
        <w:t>, до Житомирського апеляційного суду через  </w:t>
      </w:r>
      <w:proofErr w:type="spellStart"/>
      <w:r w:rsidRPr="00F05BA7">
        <w:rPr>
          <w:rFonts w:ascii="Times New Roman" w:eastAsia="Times New Roman" w:hAnsi="Times New Roman" w:cs="Times New Roman"/>
          <w:color w:val="000000"/>
          <w:sz w:val="27"/>
          <w:szCs w:val="27"/>
          <w:lang w:eastAsia="uk-UA"/>
        </w:rPr>
        <w:t>Корольовський</w:t>
      </w:r>
      <w:proofErr w:type="spellEnd"/>
      <w:r w:rsidRPr="00F05BA7">
        <w:rPr>
          <w:rFonts w:ascii="Times New Roman" w:eastAsia="Times New Roman" w:hAnsi="Times New Roman" w:cs="Times New Roman"/>
          <w:color w:val="000000"/>
          <w:sz w:val="27"/>
          <w:szCs w:val="27"/>
          <w:lang w:eastAsia="uk-UA"/>
        </w:rPr>
        <w:t xml:space="preserve"> районний суд м. Житомира шляхом подачі апеляції протягом 30 днів з моменту його проголошення</w:t>
      </w:r>
    </w:p>
    <w:p w:rsidR="00F05BA7" w:rsidRPr="00F05BA7" w:rsidRDefault="00F05BA7" w:rsidP="00F05BA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05BA7">
        <w:rPr>
          <w:rFonts w:ascii="Times New Roman" w:eastAsia="Times New Roman" w:hAnsi="Times New Roman" w:cs="Times New Roman"/>
          <w:color w:val="000000"/>
          <w:sz w:val="27"/>
          <w:szCs w:val="27"/>
          <w:lang w:eastAsia="uk-UA"/>
        </w:rPr>
        <w:t>       Г</w:t>
      </w:r>
      <w:r w:rsidRPr="00F05BA7">
        <w:rPr>
          <w:rFonts w:ascii="Times New Roman" w:eastAsia="Times New Roman" w:hAnsi="Times New Roman" w:cs="Times New Roman"/>
          <w:b/>
          <w:bCs/>
          <w:color w:val="000000"/>
          <w:sz w:val="27"/>
          <w:szCs w:val="27"/>
          <w:lang w:eastAsia="uk-UA"/>
        </w:rPr>
        <w:t xml:space="preserve">оловуючий суддя О. Б. </w:t>
      </w:r>
      <w:proofErr w:type="spellStart"/>
      <w:r w:rsidRPr="00F05BA7">
        <w:rPr>
          <w:rFonts w:ascii="Times New Roman" w:eastAsia="Times New Roman" w:hAnsi="Times New Roman" w:cs="Times New Roman"/>
          <w:b/>
          <w:bCs/>
          <w:color w:val="000000"/>
          <w:sz w:val="27"/>
          <w:szCs w:val="27"/>
          <w:lang w:eastAsia="uk-UA"/>
        </w:rPr>
        <w:t>Покатілов</w:t>
      </w:r>
      <w:proofErr w:type="spellEnd"/>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BA7"/>
    <w:rsid w:val="005410D1"/>
    <w:rsid w:val="00554D3B"/>
    <w:rsid w:val="0085634F"/>
    <w:rsid w:val="00D71681"/>
    <w:rsid w:val="00F05B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E0F59"/>
  <w15:chartTrackingRefBased/>
  <w15:docId w15:val="{763AB2CA-878C-4627-9771-19B251011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F05BA7"/>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F05BA7"/>
    <w:rPr>
      <w:rFonts w:ascii="Arial" w:eastAsia="Times New Roman" w:hAnsi="Arial" w:cs="Arial"/>
      <w:vanish/>
      <w:sz w:val="16"/>
      <w:szCs w:val="16"/>
      <w:lang w:eastAsia="uk-UA"/>
    </w:rPr>
  </w:style>
  <w:style w:type="character" w:styleId="a3">
    <w:name w:val="Hyperlink"/>
    <w:basedOn w:val="a0"/>
    <w:uiPriority w:val="99"/>
    <w:semiHidden/>
    <w:unhideWhenUsed/>
    <w:rsid w:val="00F05BA7"/>
    <w:rPr>
      <w:color w:val="0000FF"/>
      <w:u w:val="single"/>
    </w:rPr>
  </w:style>
  <w:style w:type="paragraph" w:styleId="z-1">
    <w:name w:val="HTML Bottom of Form"/>
    <w:basedOn w:val="a"/>
    <w:next w:val="a"/>
    <w:link w:val="z-2"/>
    <w:hidden/>
    <w:uiPriority w:val="99"/>
    <w:semiHidden/>
    <w:unhideWhenUsed/>
    <w:rsid w:val="00F05BA7"/>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F05BA7"/>
    <w:rPr>
      <w:rFonts w:ascii="Arial" w:eastAsia="Times New Roman" w:hAnsi="Arial" w:cs="Arial"/>
      <w:vanish/>
      <w:sz w:val="16"/>
      <w:szCs w:val="16"/>
      <w:lang w:eastAsia="uk-UA"/>
    </w:rPr>
  </w:style>
  <w:style w:type="paragraph" w:styleId="a4">
    <w:name w:val="Normal (Web)"/>
    <w:basedOn w:val="a"/>
    <w:uiPriority w:val="99"/>
    <w:semiHidden/>
    <w:unhideWhenUsed/>
    <w:rsid w:val="00F05BA7"/>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6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270/ed_2019_05_16/pravo1/T124495.html?pravo=1" TargetMode="External"/><Relationship Id="rId18" Type="http://schemas.openxmlformats.org/officeDocument/2006/relationships/hyperlink" Target="http://search.ligazakon.ua/l_doc2.nsf/link1/an_14844/ed_2019_07_01/pravo1/T10_2755.html?pravo=1" TargetMode="External"/><Relationship Id="rId26" Type="http://schemas.openxmlformats.org/officeDocument/2006/relationships/hyperlink" Target="http://search.ligazakon.ua/l_doc2.nsf/link1/an_1270/ed_2019_05_16/pravo1/T124495.html?pravo=1" TargetMode="External"/><Relationship Id="rId39" Type="http://schemas.openxmlformats.org/officeDocument/2006/relationships/hyperlink" Target="http://search.ligazakon.ua/l_doc2.nsf/link1/an_3395/ed_2019_06_25/pravo1/T124651.html?pravo=1" TargetMode="External"/><Relationship Id="rId21" Type="http://schemas.openxmlformats.org/officeDocument/2006/relationships/hyperlink" Target="http://search.ligazakon.ua/l_doc2.nsf/link1/ed_2019_05_16/pravo1/T124495.html?pravo=1" TargetMode="External"/><Relationship Id="rId34" Type="http://schemas.openxmlformats.org/officeDocument/2006/relationships/hyperlink" Target="http://search.ligazakon.ua/l_doc2.nsf/link1/an_3419/ed_2019_06_25/pravo1/T124651.html?pravo=1" TargetMode="External"/><Relationship Id="rId42" Type="http://schemas.openxmlformats.org/officeDocument/2006/relationships/hyperlink" Target="http://search.ligazakon.ua/l_doc2.nsf/link1/ed_2019_06_25/pravo1/T124651.html?pravo=1" TargetMode="External"/><Relationship Id="rId47" Type="http://schemas.openxmlformats.org/officeDocument/2006/relationships/hyperlink" Target="http://search.ligazakon.ua/l_doc2.nsf/link1/an_3422/ed_2019_06_25/pravo1/T124651.html?pravo=1" TargetMode="External"/><Relationship Id="rId50" Type="http://schemas.openxmlformats.org/officeDocument/2006/relationships/hyperlink" Target="http://search.ligazakon.ua/l_doc2.nsf/link1/an_287/ed_2019_06_06/pravo1/T012341.html?pravo=1" TargetMode="External"/><Relationship Id="rId55" Type="http://schemas.openxmlformats.org/officeDocument/2006/relationships/hyperlink" Target="http://search.ligazakon.ua/l_doc2.nsf/link1/an_3458/ed_2019_06_25/pravo1/T124651.html?pravo=1" TargetMode="External"/><Relationship Id="rId7" Type="http://schemas.openxmlformats.org/officeDocument/2006/relationships/hyperlink" Target="http://search.ligazakon.ua/l_doc2.nsf/link1/an_1187/ed_2019_05_16/pravo1/T124495.html?pravo=1" TargetMode="External"/><Relationship Id="rId12" Type="http://schemas.openxmlformats.org/officeDocument/2006/relationships/hyperlink" Target="http://search.ligazakon.ua/l_doc2.nsf/link1/an_10765/ed_2019_07_01/pravo1/T10_2755.html?pravo=1" TargetMode="External"/><Relationship Id="rId17" Type="http://schemas.openxmlformats.org/officeDocument/2006/relationships/hyperlink" Target="http://search.ligazakon.ua/l_doc2.nsf/link1/an_14845/ed_2019_07_01/pravo1/T10_2755.html?pravo=1" TargetMode="External"/><Relationship Id="rId25" Type="http://schemas.openxmlformats.org/officeDocument/2006/relationships/hyperlink" Target="http://search.ligazakon.ua/l_doc2.nsf/link1/an_452/ed_2019_05_16/pravo1/T124495.html?pravo=1" TargetMode="External"/><Relationship Id="rId33" Type="http://schemas.openxmlformats.org/officeDocument/2006/relationships/hyperlink" Target="http://search.ligazakon.ua/l_doc2.nsf/link1/an_1143/ed_2019_06_06/pravo1/T012341.html?pravo=1" TargetMode="External"/><Relationship Id="rId38" Type="http://schemas.openxmlformats.org/officeDocument/2006/relationships/hyperlink" Target="http://search.ligazakon.ua/l_doc2.nsf/link1/an_2394/ed_2019_06_25/pravo1/T124651.html?pravo=1" TargetMode="External"/><Relationship Id="rId46" Type="http://schemas.openxmlformats.org/officeDocument/2006/relationships/hyperlink" Target="http://search.ligazakon.ua/l_doc2.nsf/link1/an_3427/ed_2019_06_25/pravo1/T124651.html?pravo=1" TargetMode="External"/><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earch.ligazakon.ua/l_doc2.nsf/link1/an_15400/ed_2019_07_01/pravo1/T10_2755.html?pravo=1" TargetMode="External"/><Relationship Id="rId20" Type="http://schemas.openxmlformats.org/officeDocument/2006/relationships/hyperlink" Target="http://search.ligazakon.ua/l_doc2.nsf/link1/an_14843/ed_2019_07_01/pravo1/T10_2755.html?pravo=1" TargetMode="External"/><Relationship Id="rId29" Type="http://schemas.openxmlformats.org/officeDocument/2006/relationships/hyperlink" Target="http://search.ligazakon.ua/l_doc2.nsf/link1/an_7/ed_2015_12_24/pravo1/T140073.html?pravo=1" TargetMode="External"/><Relationship Id="rId41" Type="http://schemas.openxmlformats.org/officeDocument/2006/relationships/hyperlink" Target="http://search.ligazakon.ua/l_doc2.nsf/link1/an_3399/ed_2019_06_25/pravo1/T124651.html?pravo=1" TargetMode="External"/><Relationship Id="rId54" Type="http://schemas.openxmlformats.org/officeDocument/2006/relationships/hyperlink" Target="http://search.ligazakon.ua/l_doc2.nsf/link1/an_2730/ed_2019_06_25/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85/ed_2019_05_16/pravo1/T124495.html?pravo=1" TargetMode="External"/><Relationship Id="rId11" Type="http://schemas.openxmlformats.org/officeDocument/2006/relationships/hyperlink" Target="http://search.ligazakon.ua/l_doc2.nsf/link1/an_10766/ed_2019_07_01/pravo1/T10_2755.html?pravo=1" TargetMode="External"/><Relationship Id="rId24" Type="http://schemas.openxmlformats.org/officeDocument/2006/relationships/hyperlink" Target="http://search.ligazakon.ua/l_doc2.nsf/link1/an_14796/ed_2019_07_01/pravo1/T10_2755.html?pravo=1" TargetMode="External"/><Relationship Id="rId32" Type="http://schemas.openxmlformats.org/officeDocument/2006/relationships/hyperlink" Target="http://search.ligazakon.ua/l_doc2.nsf/link1/an_2280/ed_2019_05_16/pravo1/T124495.html?pravo=1" TargetMode="External"/><Relationship Id="rId37" Type="http://schemas.openxmlformats.org/officeDocument/2006/relationships/hyperlink" Target="http://search.ligazakon.ua/l_doc2.nsf/link1/an_3422/ed_2019_06_25/pravo1/T124651.html?pravo=1" TargetMode="External"/><Relationship Id="rId40" Type="http://schemas.openxmlformats.org/officeDocument/2006/relationships/hyperlink" Target="http://search.ligazakon.ua/l_doc2.nsf/link1/an_3395/ed_2019_06_25/pravo1/T124651.html?pravo=1" TargetMode="External"/><Relationship Id="rId45" Type="http://schemas.openxmlformats.org/officeDocument/2006/relationships/hyperlink" Target="http://search.ligazakon.ua/l_doc2.nsf/link1/an_910116/ed_2019_06_06/pravo1/T012341.html?pravo=1" TargetMode="External"/><Relationship Id="rId53" Type="http://schemas.openxmlformats.org/officeDocument/2006/relationships/hyperlink" Target="http://search.ligazakon.ua/l_doc2.nsf/link1/an_2722/ed_2019_06_25/pravo1/T124651.html?pravo=1" TargetMode="External"/><Relationship Id="rId58" Type="http://schemas.openxmlformats.org/officeDocument/2006/relationships/hyperlink" Target="http://search.ligazakon.ua/l_doc2.nsf/link1/an_2894/ed_2019_06_25/pravo1/T124651.html?pravo=1" TargetMode="External"/><Relationship Id="rId5" Type="http://schemas.openxmlformats.org/officeDocument/2006/relationships/hyperlink" Target="http://search.ligazakon.ua/l_doc2.nsf/link1/an_1143/ed_2019_06_06/pravo1/T012341.html?pravo=1" TargetMode="External"/><Relationship Id="rId15" Type="http://schemas.openxmlformats.org/officeDocument/2006/relationships/hyperlink" Target="http://search.ligazakon.ua/l_doc2.nsf/link1/an_15402/ed_2019_07_01/pravo1/T10_2755.html?pravo=1" TargetMode="External"/><Relationship Id="rId23" Type="http://schemas.openxmlformats.org/officeDocument/2006/relationships/hyperlink" Target="http://search.ligazakon.ua/l_doc2.nsf/link1/an_14797/ed_2019_07_01/pravo1/T10_2755.html?pravo=1" TargetMode="External"/><Relationship Id="rId28" Type="http://schemas.openxmlformats.org/officeDocument/2006/relationships/hyperlink" Target="http://search.ligazakon.ua/l_doc2.nsf/link1/an_2280/ed_2019_05_16/pravo1/T124495.html?pravo=1" TargetMode="External"/><Relationship Id="rId36" Type="http://schemas.openxmlformats.org/officeDocument/2006/relationships/hyperlink" Target="http://search.ligazakon.ua/l_doc2.nsf/link1/an_1143/ed_2019_06_06/pravo1/T012341.html?pravo=1" TargetMode="External"/><Relationship Id="rId49" Type="http://schemas.openxmlformats.org/officeDocument/2006/relationships/hyperlink" Target="http://search.ligazakon.ua/l_doc2.nsf/link1/an_3427/ed_2019_06_25/pravo1/T124651.html?pravo=1" TargetMode="External"/><Relationship Id="rId57" Type="http://schemas.openxmlformats.org/officeDocument/2006/relationships/hyperlink" Target="http://search.ligazakon.ua/l_doc2.nsf/link1/an_1143/ed_2019_06_06/pravo1/T012341.html?pravo=1" TargetMode="External"/><Relationship Id="rId10" Type="http://schemas.openxmlformats.org/officeDocument/2006/relationships/hyperlink" Target="http://search.ligazakon.ua/l_doc2.nsf/link1/an_21/ed_2019_05_16/pravo1/T124495.html?pravo=1" TargetMode="External"/><Relationship Id="rId19" Type="http://schemas.openxmlformats.org/officeDocument/2006/relationships/hyperlink" Target="http://search.ligazakon.ua/l_doc2.nsf/link1/an_14843/ed_2019_07_01/pravo1/T10_2755.html?pravo=1" TargetMode="External"/><Relationship Id="rId31" Type="http://schemas.openxmlformats.org/officeDocument/2006/relationships/hyperlink" Target="http://search.ligazakon.ua/l_doc2.nsf/link1/an_1270/ed_2019_05_16/pravo1/T124495.html?pravo=1" TargetMode="External"/><Relationship Id="rId44" Type="http://schemas.openxmlformats.org/officeDocument/2006/relationships/hyperlink" Target="http://search.ligazakon.ua/l_doc2.nsf/link1/an_1143/ed_2019_06_06/pravo1/T012341.html?pravo=1" TargetMode="External"/><Relationship Id="rId52" Type="http://schemas.openxmlformats.org/officeDocument/2006/relationships/hyperlink" Target="http://search.ligazakon.ua/l_doc2.nsf/link1/an_2394/ed_2019_06_25/pravo1/T124651.html?pravo=1" TargetMode="External"/><Relationship Id="rId6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hyperlink" Target="http://search.ligazakon.ua/l_doc2.nsf/link1/an_1270/ed_2019_05_16/pravo1/T124495.html?pravo=1" TargetMode="External"/><Relationship Id="rId14" Type="http://schemas.openxmlformats.org/officeDocument/2006/relationships/hyperlink" Target="http://search.ligazakon.ua/l_doc2.nsf/link1/an_15407/ed_2019_07_01/pravo1/T10_2755.html?pravo=1" TargetMode="External"/><Relationship Id="rId22" Type="http://schemas.openxmlformats.org/officeDocument/2006/relationships/hyperlink" Target="http://search.ligazakon.ua/l_doc2.nsf/link1/an_1438/ed_2019_05_16/pravo1/T124495.html?pravo=1" TargetMode="External"/><Relationship Id="rId27" Type="http://schemas.openxmlformats.org/officeDocument/2006/relationships/hyperlink" Target="http://search.ligazakon.ua/l_doc2.nsf/link1/an_1270/ed_2019_05_16/pravo1/T124495.html?pravo=1" TargetMode="External"/><Relationship Id="rId30" Type="http://schemas.openxmlformats.org/officeDocument/2006/relationships/hyperlink" Target="http://search.ligazakon.ua/l_doc2.nsf/link1/an_9/ed_2015_12_24/pravo1/T140073.html?pravo=1" TargetMode="External"/><Relationship Id="rId35" Type="http://schemas.openxmlformats.org/officeDocument/2006/relationships/hyperlink" Target="http://search.ligazakon.ua/l_doc2.nsf/link1/an_1143/ed_2019_06_06/pravo1/T012341.html?pravo=1" TargetMode="External"/><Relationship Id="rId43" Type="http://schemas.openxmlformats.org/officeDocument/2006/relationships/hyperlink" Target="http://search.ligazakon.ua/l_doc2.nsf/link1/ed_2019_06_06/pravo1/T012341.html?pravo=1" TargetMode="External"/><Relationship Id="rId48" Type="http://schemas.openxmlformats.org/officeDocument/2006/relationships/hyperlink" Target="http://search.ligazakon.ua/l_doc2.nsf/link1/an_3419/ed_2019_06_25/pravo1/T124651.html?pravo=1" TargetMode="External"/><Relationship Id="rId56" Type="http://schemas.openxmlformats.org/officeDocument/2006/relationships/hyperlink" Target="http://search.ligazakon.ua/l_doc2.nsf/link1/an_1143/ed_2019_06_06/pravo1/T012341.html?pravo=1" TargetMode="External"/><Relationship Id="rId8" Type="http://schemas.openxmlformats.org/officeDocument/2006/relationships/hyperlink" Target="http://search.ligazakon.ua/l_doc2.nsf/link1/an_1234/ed_2019_05_16/pravo1/T124495.html?pravo=1" TargetMode="External"/><Relationship Id="rId51" Type="http://schemas.openxmlformats.org/officeDocument/2006/relationships/hyperlink" Target="http://search.ligazakon.ua/l_doc2.nsf/link1/an_275/ed_2019_06_06/pravo1/T012341.html?pravo=1"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19640</Words>
  <Characters>11196</Characters>
  <Application>Microsoft Office Word</Application>
  <DocSecurity>0</DocSecurity>
  <Lines>93</Lines>
  <Paragraphs>61</Paragraphs>
  <ScaleCrop>false</ScaleCrop>
  <Company/>
  <LinksUpToDate>false</LinksUpToDate>
  <CharactersWithSpaces>30775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2020-01-21T18:08:00Z</dcterms:created>
  <dcterms:modified xsi:type="dcterms:W3CDTF">2020-01-21T18:09:00Z</dcterms:modified>
</cp:coreProperties>
</file>